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line="380" w:lineRule="atLeast"/>
        <w:jc w:val="center"/>
        <w:rPr>
          <w:rFonts w:ascii="宋体"/>
          <w:bCs/>
          <w:w w:val="90"/>
          <w:sz w:val="44"/>
          <w:szCs w:val="44"/>
        </w:rPr>
      </w:pPr>
      <w:r>
        <w:rPr>
          <w:rFonts w:hint="eastAsia" w:ascii="宋体" w:hAnsi="宋体"/>
          <w:bCs/>
          <w:w w:val="90"/>
          <w:sz w:val="44"/>
          <w:szCs w:val="44"/>
        </w:rPr>
        <w:t>招标公告</w:t>
      </w:r>
    </w:p>
    <w:p>
      <w:pPr>
        <w:spacing w:line="312" w:lineRule="auto"/>
        <w:rPr>
          <w:rFonts w:ascii="宋体"/>
          <w:u w:val="single"/>
        </w:rPr>
      </w:pPr>
    </w:p>
    <w:p>
      <w:pPr>
        <w:spacing w:line="440" w:lineRule="atLeast"/>
        <w:ind w:firstLine="420" w:firstLineChars="200"/>
        <w:rPr>
          <w:rFonts w:hint="eastAsia" w:ascii="Calibri"/>
          <w:szCs w:val="21"/>
        </w:rPr>
      </w:pPr>
      <w:r>
        <w:rPr>
          <w:rFonts w:hint="eastAsia" w:ascii="Calibri" w:hAnsi="Calibri"/>
          <w:szCs w:val="21"/>
        </w:rPr>
        <w:t>长沙康乃馨老年病医院有限公司委托湖南康乃馨养老产业投资置业有限公司，对下列货物及服务进行国内招标。现就该项目进行公开招标。</w:t>
      </w:r>
    </w:p>
    <w:p>
      <w:pPr>
        <w:spacing w:line="440" w:lineRule="atLeast"/>
        <w:ind w:firstLine="420" w:firstLineChars="200"/>
        <w:rPr>
          <w:rFonts w:hint="eastAsia"/>
          <w:szCs w:val="21"/>
        </w:rPr>
      </w:pPr>
      <w:r>
        <w:rPr>
          <w:szCs w:val="21"/>
        </w:rPr>
        <w:t>1</w:t>
      </w:r>
      <w:r>
        <w:rPr>
          <w:rFonts w:hint="eastAsia"/>
          <w:szCs w:val="21"/>
        </w:rPr>
        <w:t>、招标内容：康乃馨存储柜及服务器内存采购项目</w:t>
      </w:r>
    </w:p>
    <w:p>
      <w:pPr>
        <w:spacing w:line="440" w:lineRule="atLeast"/>
        <w:ind w:firstLine="420" w:firstLineChars="200"/>
        <w:rPr>
          <w:rFonts w:hint="eastAsia"/>
          <w:szCs w:val="21"/>
        </w:rPr>
      </w:pPr>
      <w:r>
        <w:rPr>
          <w:szCs w:val="21"/>
        </w:rPr>
        <w:t>2</w:t>
      </w:r>
      <w:r>
        <w:rPr>
          <w:rFonts w:hint="eastAsia"/>
          <w:szCs w:val="21"/>
        </w:rPr>
        <w:t>、资金来源：自筹</w:t>
      </w:r>
    </w:p>
    <w:p>
      <w:pPr>
        <w:spacing w:line="440" w:lineRule="atLeast"/>
        <w:ind w:firstLine="420" w:firstLineChars="200"/>
        <w:rPr>
          <w:szCs w:val="21"/>
        </w:rPr>
      </w:pPr>
      <w:r>
        <w:rPr>
          <w:szCs w:val="21"/>
        </w:rPr>
        <w:t>3</w:t>
      </w:r>
      <w:r>
        <w:rPr>
          <w:rFonts w:hint="eastAsia"/>
          <w:szCs w:val="21"/>
        </w:rPr>
        <w:t>、投标人资格要求：</w:t>
      </w:r>
      <w:r>
        <w:rPr>
          <w:rFonts w:hint="eastAsia" w:ascii="宋体" w:hAnsi="Courier New"/>
          <w:szCs w:val="21"/>
        </w:rPr>
        <w:t>合格投标人应首先符合政府采购法第二十二条规定的基本条件，同时符</w:t>
      </w:r>
      <w:r>
        <w:rPr>
          <w:rFonts w:hint="eastAsia"/>
          <w:szCs w:val="21"/>
        </w:rPr>
        <w:t>合根据该项目特点设置的特定资格条件。</w:t>
      </w:r>
    </w:p>
    <w:p>
      <w:pPr>
        <w:spacing w:line="440" w:lineRule="atLeast"/>
        <w:ind w:firstLine="420" w:firstLineChars="200"/>
        <w:rPr>
          <w:rFonts w:hint="eastAsia"/>
          <w:szCs w:val="21"/>
        </w:rPr>
      </w:pPr>
      <w:r>
        <w:rPr>
          <w:rFonts w:hint="eastAsia"/>
          <w:szCs w:val="21"/>
        </w:rPr>
        <w:t>3.1、基本资格条件：</w:t>
      </w:r>
    </w:p>
    <w:p>
      <w:pPr>
        <w:spacing w:line="440" w:lineRule="atLeast"/>
        <w:ind w:firstLine="420" w:firstLineChars="200"/>
        <w:rPr>
          <w:rFonts w:hint="eastAsia"/>
          <w:szCs w:val="21"/>
        </w:rPr>
      </w:pPr>
      <w:r>
        <w:rPr>
          <w:rFonts w:hint="eastAsia"/>
          <w:szCs w:val="21"/>
        </w:rPr>
        <w:t>（1）具有独立承担民事责任的能力，获得工商部门颁发《营业执照》；</w:t>
      </w:r>
    </w:p>
    <w:p>
      <w:pPr>
        <w:spacing w:line="440" w:lineRule="atLeast"/>
        <w:ind w:firstLine="420" w:firstLineChars="200"/>
        <w:rPr>
          <w:rFonts w:hint="eastAsia"/>
          <w:szCs w:val="21"/>
        </w:rPr>
      </w:pPr>
      <w:r>
        <w:rPr>
          <w:rFonts w:hint="eastAsia"/>
          <w:szCs w:val="21"/>
        </w:rPr>
        <w:t>（2）具有良好的商业信誉和健全的财务会计制度；</w:t>
      </w:r>
    </w:p>
    <w:p>
      <w:pPr>
        <w:spacing w:line="440" w:lineRule="atLeast"/>
        <w:ind w:firstLine="420" w:firstLineChars="200"/>
        <w:rPr>
          <w:rFonts w:hint="eastAsia"/>
          <w:szCs w:val="21"/>
        </w:rPr>
      </w:pPr>
      <w:r>
        <w:rPr>
          <w:rFonts w:hint="eastAsia"/>
          <w:szCs w:val="21"/>
        </w:rPr>
        <w:t>（3）具有履行合同所必需的设备和专业技术能力；</w:t>
      </w:r>
    </w:p>
    <w:p>
      <w:pPr>
        <w:spacing w:line="440" w:lineRule="atLeast"/>
        <w:ind w:firstLine="420" w:firstLineChars="200"/>
        <w:rPr>
          <w:rFonts w:hint="eastAsia"/>
          <w:color w:val="auto"/>
          <w:szCs w:val="21"/>
        </w:rPr>
      </w:pPr>
      <w:r>
        <w:rPr>
          <w:rFonts w:hint="eastAsia"/>
          <w:color w:val="auto"/>
          <w:szCs w:val="21"/>
        </w:rPr>
        <w:t>（4）有社会保障资金的良好记录；</w:t>
      </w:r>
    </w:p>
    <w:p>
      <w:pPr>
        <w:spacing w:line="440" w:lineRule="atLeast"/>
        <w:ind w:firstLine="420" w:firstLineChars="200"/>
        <w:rPr>
          <w:rFonts w:hint="eastAsia"/>
          <w:szCs w:val="21"/>
        </w:rPr>
      </w:pPr>
      <w:r>
        <w:rPr>
          <w:rFonts w:hint="eastAsia"/>
          <w:szCs w:val="21"/>
        </w:rPr>
        <w:t>（5）参加政府采购活动前三年内，在经营活动中没有重大违法记录。</w:t>
      </w:r>
    </w:p>
    <w:p>
      <w:pPr>
        <w:spacing w:line="440" w:lineRule="atLeast"/>
        <w:ind w:firstLine="420" w:firstLineChars="200"/>
        <w:rPr>
          <w:rFonts w:hint="eastAsia"/>
          <w:szCs w:val="21"/>
        </w:rPr>
      </w:pPr>
      <w:r>
        <w:rPr>
          <w:rFonts w:hint="eastAsia"/>
          <w:szCs w:val="21"/>
        </w:rPr>
        <w:t>（6）本采购项目不接受联合体投标，不得分包和转包。</w:t>
      </w:r>
    </w:p>
    <w:p>
      <w:pPr>
        <w:spacing w:line="440" w:lineRule="atLeast"/>
        <w:ind w:firstLine="420" w:firstLineChars="200"/>
        <w:rPr>
          <w:rFonts w:hAnsi="宋体"/>
          <w:szCs w:val="21"/>
        </w:rPr>
      </w:pPr>
      <w:r>
        <w:rPr>
          <w:rFonts w:hAnsi="宋体"/>
          <w:szCs w:val="21"/>
        </w:rPr>
        <w:t>4</w:t>
      </w:r>
      <w:r>
        <w:rPr>
          <w:rFonts w:hint="eastAsia" w:hAnsi="宋体"/>
          <w:szCs w:val="21"/>
        </w:rPr>
        <w:t>、招标文件的获取</w:t>
      </w:r>
    </w:p>
    <w:p>
      <w:pPr>
        <w:spacing w:line="440" w:lineRule="atLeast"/>
        <w:ind w:firstLine="420" w:firstLineChars="200"/>
        <w:rPr>
          <w:rFonts w:hint="eastAsia" w:hAnsi="宋体"/>
          <w:szCs w:val="21"/>
        </w:rPr>
      </w:pPr>
      <w:r>
        <w:rPr>
          <w:rFonts w:hint="eastAsia" w:hAnsi="宋体"/>
          <w:szCs w:val="21"/>
        </w:rPr>
        <w:t>4.1、获取文件时间:2022年3月</w:t>
      </w:r>
      <w:r>
        <w:rPr>
          <w:rFonts w:hint="eastAsia" w:hAnsi="宋体"/>
          <w:szCs w:val="21"/>
          <w:lang w:val="en-US" w:eastAsia="zh-CN"/>
        </w:rPr>
        <w:t>8</w:t>
      </w:r>
      <w:r>
        <w:rPr>
          <w:rFonts w:hint="eastAsia" w:hAnsi="宋体"/>
          <w:szCs w:val="21"/>
        </w:rPr>
        <w:t>日至2022年3月1</w:t>
      </w:r>
      <w:r>
        <w:rPr>
          <w:rFonts w:hint="eastAsia" w:hAnsi="宋体"/>
          <w:szCs w:val="21"/>
          <w:lang w:val="en-US" w:eastAsia="zh-CN"/>
        </w:rPr>
        <w:t>5</w:t>
      </w:r>
      <w:r>
        <w:rPr>
          <w:rFonts w:hint="eastAsia" w:hAnsi="宋体"/>
          <w:szCs w:val="21"/>
        </w:rPr>
        <w:t>日(9:00-17:00，非工作时间及节假日休息)，法定代表人或法定代表人授权委托人执法定代表人身份证明文件或法定代表人授权委托书原件、有效的法人营业执照(副本)复印件加盖公章购买招标文件。</w:t>
      </w:r>
      <w:r>
        <w:rPr>
          <w:rFonts w:hAnsi="宋体"/>
          <w:szCs w:val="21"/>
        </w:rPr>
        <w:br w:type="textWrapping"/>
      </w:r>
      <w:r>
        <w:rPr>
          <w:rFonts w:hint="eastAsia" w:hAnsi="宋体"/>
          <w:szCs w:val="21"/>
        </w:rPr>
        <w:t>  4.2、获取文件地点：长沙市望城区银星路599号湖南康乃馨</w:t>
      </w:r>
      <w:r>
        <w:rPr>
          <w:rFonts w:hint="eastAsia" w:hAnsi="宋体"/>
          <w:szCs w:val="21"/>
          <w:lang w:eastAsia="zh-CN"/>
        </w:rPr>
        <w:t>养老产业投资置业有限</w:t>
      </w:r>
      <w:r>
        <w:rPr>
          <w:rFonts w:hint="eastAsia" w:hAnsi="宋体"/>
          <w:szCs w:val="21"/>
        </w:rPr>
        <w:t>公司（财务部）,售价每份200元,售后不退。</w:t>
      </w:r>
    </w:p>
    <w:p>
      <w:pPr>
        <w:numPr>
          <w:ilvl w:val="0"/>
          <w:numId w:val="1"/>
        </w:numPr>
        <w:spacing w:line="440" w:lineRule="atLeast"/>
        <w:ind w:firstLine="420" w:firstLineChars="200"/>
        <w:rPr>
          <w:rFonts w:hint="eastAsia" w:hAnsi="宋体"/>
          <w:szCs w:val="21"/>
        </w:rPr>
      </w:pPr>
      <w:r>
        <w:rPr>
          <w:rFonts w:hint="eastAsia" w:hAnsi="宋体"/>
          <w:szCs w:val="21"/>
        </w:rPr>
        <w:t>投标文件的递交</w:t>
      </w:r>
    </w:p>
    <w:p>
      <w:pPr>
        <w:spacing w:line="440" w:lineRule="atLeast"/>
        <w:ind w:firstLine="420" w:firstLineChars="200"/>
        <w:rPr>
          <w:rFonts w:hAnsi="宋体"/>
          <w:szCs w:val="21"/>
        </w:rPr>
      </w:pPr>
      <w:r>
        <w:rPr>
          <w:rFonts w:hint="eastAsia" w:hAnsi="宋体"/>
          <w:szCs w:val="21"/>
        </w:rPr>
        <w:t xml:space="preserve">5.1投标文件递交的截止时间（投标截止时间）： 2022年 </w:t>
      </w:r>
      <w:r>
        <w:rPr>
          <w:rFonts w:hint="eastAsia" w:hAnsi="宋体"/>
          <w:szCs w:val="21"/>
          <w:lang w:val="en-US" w:eastAsia="zh-CN"/>
        </w:rPr>
        <w:t>3</w:t>
      </w:r>
      <w:r>
        <w:rPr>
          <w:rFonts w:hint="eastAsia" w:hAnsi="宋体"/>
          <w:szCs w:val="21"/>
        </w:rPr>
        <w:t xml:space="preserve"> 月 </w:t>
      </w:r>
      <w:r>
        <w:rPr>
          <w:rFonts w:hint="eastAsia" w:hAnsi="宋体"/>
          <w:szCs w:val="21"/>
          <w:lang w:val="en-US" w:eastAsia="zh-CN"/>
        </w:rPr>
        <w:t>25</w:t>
      </w:r>
      <w:r>
        <w:rPr>
          <w:rFonts w:hint="eastAsia" w:hAnsi="宋体"/>
          <w:szCs w:val="21"/>
        </w:rPr>
        <w:t>日15：00（北京时间）。</w:t>
      </w:r>
    </w:p>
    <w:p>
      <w:pPr>
        <w:spacing w:line="440" w:lineRule="atLeast"/>
        <w:ind w:firstLine="420" w:firstLineChars="200"/>
        <w:rPr>
          <w:rFonts w:hAnsi="宋体"/>
          <w:szCs w:val="21"/>
        </w:rPr>
      </w:pPr>
      <w:r>
        <w:rPr>
          <w:rFonts w:hint="eastAsia" w:hAnsi="宋体"/>
          <w:szCs w:val="21"/>
        </w:rPr>
        <w:t xml:space="preserve">5.2 开标时间： 2022 年 </w:t>
      </w:r>
      <w:r>
        <w:rPr>
          <w:rFonts w:hint="eastAsia" w:hAnsi="宋体"/>
          <w:szCs w:val="21"/>
          <w:lang w:val="en-US" w:eastAsia="zh-CN"/>
        </w:rPr>
        <w:t>3</w:t>
      </w:r>
      <w:r>
        <w:rPr>
          <w:rFonts w:hint="eastAsia" w:hAnsi="宋体"/>
          <w:szCs w:val="21"/>
        </w:rPr>
        <w:t xml:space="preserve"> 月 </w:t>
      </w:r>
      <w:r>
        <w:rPr>
          <w:rFonts w:hint="eastAsia" w:hAnsi="宋体"/>
          <w:szCs w:val="21"/>
          <w:lang w:val="en-US" w:eastAsia="zh-CN"/>
        </w:rPr>
        <w:t>25</w:t>
      </w:r>
      <w:r>
        <w:rPr>
          <w:rFonts w:hint="eastAsia" w:hAnsi="宋体"/>
          <w:szCs w:val="21"/>
        </w:rPr>
        <w:t xml:space="preserve"> 日15：00（北京时间）。</w:t>
      </w:r>
    </w:p>
    <w:p>
      <w:pPr>
        <w:spacing w:line="440" w:lineRule="atLeast"/>
        <w:ind w:firstLine="420" w:firstLineChars="200"/>
        <w:rPr>
          <w:rFonts w:hAnsi="宋体"/>
          <w:szCs w:val="21"/>
        </w:rPr>
      </w:pPr>
      <w:r>
        <w:rPr>
          <w:rFonts w:hint="eastAsia" w:hAnsi="宋体"/>
          <w:szCs w:val="21"/>
        </w:rPr>
        <w:t>5.3 投标文件递交地点：</w:t>
      </w:r>
      <w:r>
        <w:rPr>
          <w:rFonts w:hAnsi="宋体"/>
          <w:szCs w:val="21"/>
        </w:rPr>
        <w:t>湖南康乃馨养老产业投资置业有限公司</w:t>
      </w:r>
      <w:r>
        <w:rPr>
          <w:rFonts w:hint="eastAsia" w:hAnsi="宋体"/>
          <w:szCs w:val="21"/>
        </w:rPr>
        <w:t>（长沙市望城区月亮岛街道银星路二段599号康乃馨集团新3栋2楼党群办）。</w:t>
      </w:r>
    </w:p>
    <w:p>
      <w:pPr>
        <w:spacing w:line="440" w:lineRule="atLeast"/>
        <w:ind w:firstLine="420" w:firstLineChars="200"/>
        <w:rPr>
          <w:rFonts w:hint="default" w:hAnsi="宋体" w:eastAsia="宋体"/>
          <w:szCs w:val="21"/>
          <w:lang w:val="en-US" w:eastAsia="zh-CN"/>
        </w:rPr>
      </w:pPr>
      <w:r>
        <w:rPr>
          <w:rFonts w:hint="eastAsia" w:hAnsi="宋体"/>
          <w:szCs w:val="21"/>
        </w:rPr>
        <w:t>5.4投标文件递交联系人：</w:t>
      </w:r>
      <w:r>
        <w:rPr>
          <w:rFonts w:hint="eastAsia" w:hAnsi="宋体"/>
          <w:szCs w:val="21"/>
          <w:lang w:val="en-US" w:eastAsia="zh-CN"/>
        </w:rPr>
        <w:t>黄主任</w:t>
      </w:r>
      <w:r>
        <w:rPr>
          <w:rFonts w:hint="eastAsia" w:hAnsi="宋体"/>
          <w:szCs w:val="21"/>
        </w:rPr>
        <w:t xml:space="preserve">   电话：</w:t>
      </w:r>
      <w:r>
        <w:rPr>
          <w:rFonts w:hint="eastAsia" w:hAnsi="宋体"/>
          <w:szCs w:val="21"/>
          <w:lang w:val="en-US" w:eastAsia="zh-CN"/>
        </w:rPr>
        <w:t>17773110082</w:t>
      </w:r>
      <w:bookmarkStart w:id="0" w:name="_GoBack"/>
      <w:bookmarkEnd w:id="0"/>
    </w:p>
    <w:p>
      <w:pPr>
        <w:spacing w:line="440" w:lineRule="atLeast"/>
        <w:ind w:firstLine="420" w:firstLineChars="200"/>
        <w:rPr>
          <w:rFonts w:hint="eastAsia" w:ascii="Calibri" w:hAnsi="宋体"/>
          <w:szCs w:val="21"/>
        </w:rPr>
      </w:pPr>
      <w:r>
        <w:rPr>
          <w:rFonts w:hint="eastAsia" w:hAnsi="宋体"/>
          <w:szCs w:val="21"/>
        </w:rPr>
        <w:t>5.5逾期送达的或未送达指定地点的投标文件，招标人将不予受理。本项目拒绝邮寄投标。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F930F"/>
    <w:multiLevelType w:val="singleLevel"/>
    <w:tmpl w:val="5A8F930F"/>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FF046A"/>
    <w:rsid w:val="066D0B22"/>
    <w:rsid w:val="084E132E"/>
    <w:rsid w:val="0B482FEB"/>
    <w:rsid w:val="0EA86932"/>
    <w:rsid w:val="13FF046A"/>
    <w:rsid w:val="1CD32CC2"/>
    <w:rsid w:val="23C02457"/>
    <w:rsid w:val="26B446A0"/>
    <w:rsid w:val="5E701F75"/>
    <w:rsid w:val="65C82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Calibri" w:hAnsi="Calibri" w:eastAsia="宋体" w:cs="Times New Roman"/>
      <w:sz w:val="21"/>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ind w:firstLine="444"/>
    </w:pPr>
    <w:rPr>
      <w:b/>
      <w:sz w:val="24"/>
    </w:rPr>
  </w:style>
  <w:style w:type="paragraph" w:styleId="4">
    <w:name w:val="Body Text"/>
    <w:basedOn w:val="1"/>
    <w:qFormat/>
    <w:uiPriority w:val="0"/>
    <w:pPr>
      <w:spacing w:line="360" w:lineRule="auto"/>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2021-01-13T08:29:00Z</dcterms:created>
  <dc:creator>54736</dc:creator>
  <cp:lastModifiedBy>黄锡辉</cp:lastModifiedBy>
  <dcterms:modified xsi:type="dcterms:W3CDTF">2022-03-08T03:14:59Z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