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snapToGrid w:val="0"/>
        <w:spacing w:beforeAutospacing="0" w:afterAutospacing="0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湖南康乃馨养老服务有限公司保洁、保安服务项目</w:t>
      </w:r>
    </w:p>
    <w:p>
      <w:pPr>
        <w:shd w:val="clear" w:color="auto" w:fill="auto"/>
        <w:snapToGrid w:val="0"/>
        <w:spacing w:beforeAutospacing="0" w:afterAutospacing="0" w:line="360" w:lineRule="auto"/>
        <w:jc w:val="center"/>
        <w:rPr>
          <w:rFonts w:hint="eastAsia" w:ascii="黑体" w:hAnsi="黑体" w:eastAsia="黑体" w:cs="黑体"/>
          <w:color w:val="000000"/>
          <w:sz w:val="36"/>
          <w:szCs w:val="36"/>
          <w:highlight w:val="none"/>
          <w:lang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公开招标公告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  <w:lang w:eastAsia="zh-CN"/>
        </w:rPr>
      </w:pPr>
      <w:r>
        <w:rPr>
          <w:rFonts w:hint="eastAsia" w:ascii="宋体" w:hAnsi="宋体"/>
          <w:color w:val="000000"/>
          <w:szCs w:val="21"/>
          <w:highlight w:val="none"/>
          <w:lang w:eastAsia="zh-CN"/>
        </w:rPr>
        <w:t>湖南康乃馨养老服务有限公司</w:t>
      </w:r>
      <w:r>
        <w:rPr>
          <w:rFonts w:hint="eastAsia" w:ascii="宋体" w:hAnsi="宋体"/>
          <w:color w:val="000000"/>
          <w:szCs w:val="21"/>
          <w:highlight w:val="none"/>
        </w:rPr>
        <w:t>的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湖南康乃馨养老服</w:t>
      </w:r>
      <w:bookmarkStart w:id="3" w:name="_GoBack"/>
      <w:bookmarkEnd w:id="3"/>
      <w:r>
        <w:rPr>
          <w:rFonts w:hint="eastAsia" w:ascii="宋体" w:hAnsi="宋体"/>
          <w:color w:val="000000"/>
          <w:szCs w:val="21"/>
          <w:highlight w:val="none"/>
          <w:lang w:eastAsia="zh-CN"/>
        </w:rPr>
        <w:t>务有限公司保洁、保安服务</w:t>
      </w:r>
      <w:r>
        <w:rPr>
          <w:rFonts w:hint="eastAsia" w:ascii="宋体" w:hAnsi="宋体"/>
          <w:color w:val="000000"/>
          <w:szCs w:val="21"/>
          <w:highlight w:val="none"/>
        </w:rPr>
        <w:t>进行公开招标采购，现邀请合格投标人参加投标。</w:t>
      </w:r>
    </w:p>
    <w:p>
      <w:pPr>
        <w:shd w:val="clear" w:color="auto" w:fill="auto"/>
        <w:snapToGrid w:val="0"/>
        <w:spacing w:beforeAutospacing="0" w:afterAutospacing="0" w:line="360" w:lineRule="auto"/>
        <w:ind w:firstLine="422" w:firstLineChars="200"/>
        <w:rPr>
          <w:rFonts w:hint="eastAsia" w:ascii="宋体" w:hAnsi="宋体"/>
          <w:b/>
          <w:color w:val="000000"/>
          <w:szCs w:val="21"/>
          <w:highlight w:val="none"/>
        </w:rPr>
      </w:pPr>
      <w:r>
        <w:rPr>
          <w:rFonts w:hint="eastAsia" w:ascii="宋体" w:hAnsi="宋体"/>
          <w:b/>
          <w:color w:val="000000"/>
          <w:szCs w:val="21"/>
          <w:highlight w:val="none"/>
        </w:rPr>
        <w:t>一、采购项目名称、编号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1、采购项目名称：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湖南康乃馨养老服务有限公司保洁、保安服务</w:t>
      </w:r>
      <w:r>
        <w:rPr>
          <w:rFonts w:hint="eastAsia" w:ascii="宋体" w:hAnsi="宋体"/>
          <w:color w:val="000000"/>
          <w:szCs w:val="21"/>
          <w:highlight w:val="none"/>
        </w:rPr>
        <w:t xml:space="preserve"> 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2、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项目编号</w:t>
      </w:r>
      <w:r>
        <w:rPr>
          <w:rFonts w:hint="eastAsia" w:ascii="宋体" w:hAnsi="宋体"/>
          <w:color w:val="000000"/>
          <w:szCs w:val="21"/>
          <w:highlight w:val="none"/>
        </w:rPr>
        <w:t>：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KNXYLFW-ZB-202201</w:t>
      </w:r>
      <w:r>
        <w:rPr>
          <w:rFonts w:hint="eastAsia" w:ascii="宋体" w:hAnsi="宋体"/>
          <w:color w:val="000000"/>
          <w:szCs w:val="21"/>
          <w:highlight w:val="none"/>
        </w:rPr>
        <w:t xml:space="preserve"> 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3、采购代理编号：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HNSPMH-CG2022-011</w:t>
      </w:r>
    </w:p>
    <w:p>
      <w:pPr>
        <w:shd w:val="clear" w:color="auto" w:fill="auto"/>
        <w:snapToGrid w:val="0"/>
        <w:spacing w:beforeAutospacing="0" w:afterAutospacing="0" w:line="360" w:lineRule="auto"/>
        <w:ind w:firstLine="422" w:firstLineChars="200"/>
        <w:rPr>
          <w:rFonts w:hint="eastAsia" w:ascii="宋体" w:hAnsi="宋体"/>
          <w:b/>
          <w:color w:val="000000"/>
          <w:szCs w:val="21"/>
          <w:highlight w:val="none"/>
        </w:rPr>
      </w:pPr>
      <w:r>
        <w:rPr>
          <w:rFonts w:hint="eastAsia" w:ascii="宋体" w:hAnsi="宋体"/>
          <w:b/>
          <w:color w:val="000000"/>
          <w:szCs w:val="21"/>
          <w:highlight w:val="none"/>
        </w:rPr>
        <w:t>二、采购人的采购需求（按包）</w:t>
      </w:r>
    </w:p>
    <w:tbl>
      <w:tblPr>
        <w:tblStyle w:val="2"/>
        <w:tblW w:w="8852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0"/>
        <w:gridCol w:w="1643"/>
        <w:gridCol w:w="1084"/>
        <w:gridCol w:w="644"/>
        <w:gridCol w:w="1536"/>
        <w:gridCol w:w="2027"/>
        <w:gridCol w:w="14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bidi w:val="0"/>
              <w:jc w:val="center"/>
              <w:rPr>
                <w:rStyle w:val="4"/>
                <w:rFonts w:ascii="Times New Roman" w:hAnsi="Times New Roman" w:eastAsia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Style w:val="4"/>
                <w:rFonts w:ascii="Times New Roman" w:hAnsi="Times New Roman" w:eastAsia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  <w:t>序号</w:t>
            </w:r>
          </w:p>
        </w:tc>
        <w:tc>
          <w:tcPr>
            <w:tcW w:w="16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bidi w:val="0"/>
              <w:jc w:val="center"/>
              <w:rPr>
                <w:rStyle w:val="4"/>
                <w:rFonts w:ascii="Times New Roman" w:hAnsi="Times New Roman" w:eastAsia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Style w:val="4"/>
                <w:rFonts w:ascii="Times New Roman" w:hAnsi="Times New Roman" w:eastAsia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  <w:t>包名称</w:t>
            </w:r>
          </w:p>
        </w:tc>
        <w:tc>
          <w:tcPr>
            <w:tcW w:w="10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bidi w:val="0"/>
              <w:jc w:val="center"/>
              <w:rPr>
                <w:rStyle w:val="4"/>
                <w:rFonts w:ascii="Times New Roman" w:hAnsi="Times New Roman" w:eastAsia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Style w:val="4"/>
                <w:rFonts w:ascii="Times New Roman" w:hAnsi="Times New Roman" w:eastAsia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  <w:t>采购项目简要说明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bidi w:val="0"/>
              <w:jc w:val="center"/>
              <w:rPr>
                <w:rStyle w:val="4"/>
                <w:rFonts w:ascii="Times New Roman" w:hAnsi="Times New Roman" w:eastAsia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Style w:val="4"/>
                <w:rFonts w:ascii="Times New Roman" w:hAnsi="Times New Roman" w:eastAsia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  <w:t>数量</w:t>
            </w:r>
          </w:p>
        </w:tc>
        <w:tc>
          <w:tcPr>
            <w:tcW w:w="1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bidi w:val="0"/>
              <w:jc w:val="center"/>
              <w:rPr>
                <w:rStyle w:val="4"/>
                <w:rFonts w:ascii="Times New Roman" w:hAnsi="Times New Roman" w:eastAsia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Style w:val="4"/>
                <w:rFonts w:ascii="Times New Roman" w:hAnsi="Times New Roman" w:eastAsia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  <w:t>采购项目预算（元人民币）</w:t>
            </w:r>
          </w:p>
        </w:tc>
        <w:tc>
          <w:tcPr>
            <w:tcW w:w="20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bidi w:val="0"/>
              <w:jc w:val="center"/>
              <w:rPr>
                <w:rStyle w:val="4"/>
                <w:rFonts w:ascii="Times New Roman" w:hAnsi="Times New Roman" w:eastAsia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Style w:val="4"/>
                <w:rFonts w:ascii="Times New Roman" w:hAnsi="Times New Roman" w:eastAsia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  <w:t>采购项目最高限价（元人民币）</w:t>
            </w: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bidi w:val="0"/>
              <w:jc w:val="center"/>
              <w:rPr>
                <w:rStyle w:val="4"/>
                <w:rFonts w:ascii="Times New Roman" w:hAnsi="Times New Roman" w:eastAsia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Style w:val="4"/>
                <w:rFonts w:ascii="Times New Roman" w:hAnsi="Times New Roman" w:eastAsia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  <w:t>代理服务收费最高限价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bidi w:val="0"/>
              <w:jc w:val="center"/>
              <w:rPr>
                <w:rStyle w:val="4"/>
                <w:rFonts w:ascii="Times New Roman" w:hAnsi="Times New Roman" w:eastAsia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Style w:val="4"/>
                <w:rFonts w:ascii="Times New Roman" w:hAnsi="Times New Roman" w:eastAsia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64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bidi w:val="0"/>
              <w:jc w:val="center"/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  <w:highlight w:val="none"/>
                <w:lang w:eastAsia="zh-CN"/>
              </w:rPr>
              <w:t>湖南康乃馨养老服务有限公司保洁、保安服务</w:t>
            </w:r>
          </w:p>
        </w:tc>
        <w:tc>
          <w:tcPr>
            <w:tcW w:w="108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bidi w:val="0"/>
              <w:jc w:val="center"/>
              <w:rPr>
                <w:rStyle w:val="4"/>
                <w:rFonts w:ascii="Times New Roman" w:hAnsi="Times New Roman" w:eastAsia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Style w:val="4"/>
                <w:rFonts w:ascii="Times New Roman" w:hAnsi="Times New Roman" w:eastAsia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  <w:t>详见采购需求</w:t>
            </w:r>
          </w:p>
        </w:tc>
        <w:tc>
          <w:tcPr>
            <w:tcW w:w="64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bidi w:val="0"/>
              <w:jc w:val="center"/>
              <w:rPr>
                <w:rStyle w:val="4"/>
                <w:rFonts w:ascii="Times New Roman" w:hAnsi="Times New Roman" w:eastAsia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Style w:val="4"/>
                <w:rFonts w:ascii="Times New Roman" w:hAnsi="Times New Roman" w:eastAsia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  <w:t>1</w:t>
            </w:r>
            <w:r>
              <w:rPr>
                <w:rStyle w:val="4"/>
                <w:rFonts w:hint="eastAsia" w:ascii="Times New Roman" w:hAnsi="Times New Roman" w:eastAsia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项</w:t>
            </w:r>
          </w:p>
        </w:tc>
        <w:tc>
          <w:tcPr>
            <w:tcW w:w="1536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bidi w:val="0"/>
              <w:jc w:val="center"/>
              <w:rPr>
                <w:rStyle w:val="4"/>
                <w:rFonts w:hint="eastAsia" w:ascii="Times New Roman" w:hAnsi="Times New Roman" w:eastAsia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32</w:t>
            </w:r>
            <w:r>
              <w:rPr>
                <w:rStyle w:val="4"/>
                <w:rFonts w:ascii="Times New Roman" w:hAnsi="Times New Roman" w:eastAsia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  <w:t>00000.00</w:t>
            </w:r>
          </w:p>
        </w:tc>
        <w:tc>
          <w:tcPr>
            <w:tcW w:w="2027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bidi w:val="0"/>
              <w:jc w:val="center"/>
              <w:rPr>
                <w:rStyle w:val="4"/>
                <w:rFonts w:hint="eastAsia" w:ascii="Times New Roman" w:hAnsi="Times New Roman" w:eastAsia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32</w:t>
            </w:r>
            <w:r>
              <w:rPr>
                <w:rStyle w:val="4"/>
                <w:rFonts w:ascii="Times New Roman" w:hAnsi="Times New Roman" w:eastAsia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</w:rPr>
              <w:t>00000.00</w:t>
            </w:r>
          </w:p>
        </w:tc>
        <w:tc>
          <w:tcPr>
            <w:tcW w:w="148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shd w:val="clear" w:color="auto" w:fill="auto"/>
              <w:kinsoku/>
              <w:overflowPunct/>
              <w:topLinePunct w:val="0"/>
              <w:bidi w:val="0"/>
              <w:jc w:val="center"/>
              <w:rPr>
                <w:rStyle w:val="4"/>
                <w:rFonts w:hint="eastAsia" w:ascii="Times New Roman" w:hAnsi="Times New Roman" w:eastAsia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Style w:val="4"/>
                <w:rFonts w:hint="eastAsia" w:ascii="Times New Roman" w:hAnsi="Times New Roman" w:eastAsia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29340.00</w:t>
            </w:r>
          </w:p>
        </w:tc>
      </w:tr>
    </w:tbl>
    <w:p>
      <w:pPr>
        <w:shd w:val="clear" w:color="auto" w:fill="auto"/>
        <w:snapToGrid w:val="0"/>
        <w:spacing w:beforeAutospacing="0" w:afterAutospacing="0" w:line="360" w:lineRule="auto"/>
        <w:ind w:firstLine="422" w:firstLineChars="200"/>
        <w:rPr>
          <w:rFonts w:hint="eastAsia" w:ascii="宋体" w:hAnsi="宋体"/>
          <w:b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000000"/>
          <w:szCs w:val="21"/>
          <w:highlight w:val="none"/>
          <w:lang w:val="en-US" w:eastAsia="zh-CN"/>
        </w:rPr>
        <w:t>本次招标代理服务费由中标人支付。</w:t>
      </w:r>
    </w:p>
    <w:p>
      <w:pPr>
        <w:shd w:val="clear" w:color="auto" w:fill="auto"/>
        <w:snapToGrid w:val="0"/>
        <w:spacing w:beforeAutospacing="0" w:afterAutospacing="0" w:line="360" w:lineRule="auto"/>
        <w:ind w:firstLine="422" w:firstLineChars="200"/>
        <w:rPr>
          <w:rFonts w:hint="eastAsia" w:ascii="宋体" w:hAnsi="宋体"/>
          <w:b/>
          <w:color w:val="000000"/>
          <w:szCs w:val="21"/>
          <w:highlight w:val="none"/>
        </w:rPr>
      </w:pPr>
      <w:r>
        <w:rPr>
          <w:rFonts w:hint="eastAsia" w:ascii="宋体" w:hAnsi="宋体"/>
          <w:b/>
          <w:color w:val="000000"/>
          <w:szCs w:val="21"/>
          <w:highlight w:val="none"/>
        </w:rPr>
        <w:t>三、投标人的资格要求</w:t>
      </w:r>
      <w:r>
        <w:rPr>
          <w:rFonts w:hint="eastAsia" w:ascii="宋体" w:hAnsi="宋体"/>
          <w:color w:val="000000"/>
          <w:szCs w:val="21"/>
          <w:highlight w:val="none"/>
        </w:rPr>
        <w:t>：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1、投标人的基本资格条件：投标人必须是在中华人民共和国境内注册登记的法人、其他组织或者自然人，且应当符合《政府采购法》第二十二条第一款的规定，即：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（1）具有独立承担民事责任的能力；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（2）具有良好的商业信誉和健全的财务会计制度；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（3）具有履行合同所必需的设备和专业技术能力；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（4）有依法缴纳税收和社会保障资金的良好记录；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（5）参加政府采购活动前三年内，在经营活动中没有重大违法记录；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（6）法律、行政法规规定的其他条件。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bookmarkStart w:id="0" w:name="EB19ace4be76a84c0fb62cde9f58b8ba2a"/>
      <w:bookmarkEnd w:id="0"/>
      <w:r>
        <w:rPr>
          <w:rFonts w:hint="eastAsia" w:ascii="宋体" w:hAnsi="宋体"/>
          <w:color w:val="000000"/>
          <w:szCs w:val="21"/>
          <w:highlight w:val="none"/>
        </w:rPr>
        <w:t>2、采购项目的特定资格条件：</w:t>
      </w:r>
      <w:r>
        <w:rPr>
          <w:rFonts w:hint="eastAsia" w:ascii="宋体" w:hAnsi="宋体"/>
          <w:color w:val="000000"/>
          <w:szCs w:val="21"/>
          <w:highlight w:val="none"/>
          <w:u w:val="single"/>
        </w:rPr>
        <w:t>无</w:t>
      </w:r>
      <w:r>
        <w:rPr>
          <w:rFonts w:hint="eastAsia" w:ascii="宋体" w:hAnsi="宋体"/>
          <w:color w:val="000000"/>
          <w:szCs w:val="21"/>
          <w:highlight w:val="none"/>
        </w:rPr>
        <w:t>。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3、单位负责人为同一人或者存在直接控股、管理关系的不同投标人，不得参加同一合同项下的政府采购活动。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4、为本采购项目提供整体设计、规范编制或者项目管理、监理、检测等服务的，不得再参加此项目的其他招标采购活动。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5、列入失信被执行人、重大税收违法案件当事人名单，列入政府采购严重违法失信行为记录名单的，拒绝其参与政府采购活动。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bookmarkStart w:id="1" w:name="EBef6eec53481f4cd1baabd0c7a0f51e7d"/>
      <w:bookmarkEnd w:id="1"/>
      <w:bookmarkStart w:id="2" w:name="EB534ab47aea2044e09c7178929cf47967"/>
      <w:bookmarkEnd w:id="2"/>
      <w:r>
        <w:rPr>
          <w:rFonts w:hint="eastAsia" w:ascii="宋体" w:hAnsi="宋体"/>
          <w:color w:val="000000"/>
          <w:szCs w:val="21"/>
          <w:highlight w:val="none"/>
        </w:rPr>
        <w:t>6、联合体投标。本次招标不接受(接受或不接受)联合体投标。接受联合体投标的，联合体应当具备</w:t>
      </w:r>
      <w:r>
        <w:rPr>
          <w:rFonts w:hint="eastAsia" w:ascii="宋体" w:hAnsi="宋体"/>
          <w:color w:val="000000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  <w:highlight w:val="none"/>
          <w:u w:val="single"/>
        </w:rPr>
        <w:t>/</w:t>
      </w:r>
      <w:r>
        <w:rPr>
          <w:rFonts w:hint="eastAsia" w:ascii="宋体" w:hAnsi="宋体"/>
          <w:color w:val="000000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  <w:highlight w:val="none"/>
        </w:rPr>
        <w:t>。</w:t>
      </w:r>
    </w:p>
    <w:p>
      <w:pPr>
        <w:shd w:val="clear" w:color="auto" w:fill="auto"/>
        <w:snapToGrid w:val="0"/>
        <w:spacing w:beforeAutospacing="0" w:afterAutospacing="0" w:line="360" w:lineRule="auto"/>
        <w:ind w:firstLine="422" w:firstLineChars="200"/>
        <w:rPr>
          <w:rFonts w:hint="eastAsia" w:ascii="宋体" w:hAnsi="宋体"/>
          <w:b/>
          <w:color w:val="000000"/>
          <w:szCs w:val="21"/>
          <w:highlight w:val="none"/>
        </w:rPr>
      </w:pPr>
      <w:r>
        <w:rPr>
          <w:rFonts w:hint="eastAsia" w:ascii="宋体" w:hAnsi="宋体"/>
          <w:b/>
          <w:color w:val="000000"/>
          <w:szCs w:val="21"/>
          <w:highlight w:val="none"/>
        </w:rPr>
        <w:t>四、获取</w:t>
      </w:r>
      <w:r>
        <w:rPr>
          <w:rFonts w:hint="eastAsia" w:ascii="宋体" w:hAnsi="宋体"/>
          <w:b/>
          <w:color w:val="000000"/>
          <w:szCs w:val="21"/>
          <w:highlight w:val="none"/>
          <w:lang w:val="en-US" w:eastAsia="zh-CN"/>
        </w:rPr>
        <w:t>公开</w:t>
      </w:r>
      <w:r>
        <w:rPr>
          <w:rFonts w:hint="eastAsia" w:ascii="宋体" w:hAnsi="宋体"/>
          <w:b/>
          <w:color w:val="000000"/>
          <w:szCs w:val="21"/>
          <w:highlight w:val="none"/>
        </w:rPr>
        <w:t>招标文件的时间、期限、方式</w:t>
      </w:r>
    </w:p>
    <w:p>
      <w:pPr>
        <w:shd w:val="clear" w:color="auto" w:fill="auto"/>
        <w:tabs>
          <w:tab w:val="left" w:pos="3500"/>
        </w:tabs>
        <w:autoSpaceDE w:val="0"/>
        <w:autoSpaceDN w:val="0"/>
        <w:snapToGrid w:val="0"/>
        <w:spacing w:beforeAutospacing="0" w:afterAutospacing="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  <w:highlight w:val="none"/>
        </w:rPr>
      </w:pPr>
      <w:r>
        <w:rPr>
          <w:rFonts w:hint="eastAsia" w:ascii="宋体" w:hAnsi="宋体"/>
          <w:color w:val="000000"/>
          <w:kern w:val="0"/>
          <w:szCs w:val="21"/>
          <w:highlight w:val="none"/>
        </w:rPr>
        <w:t>1.符合</w:t>
      </w:r>
      <w:r>
        <w:rPr>
          <w:rFonts w:hint="eastAsia" w:ascii="宋体" w:hAnsi="宋体"/>
          <w:color w:val="000000"/>
          <w:kern w:val="0"/>
          <w:szCs w:val="21"/>
          <w:highlight w:val="none"/>
          <w:lang w:val="en-US" w:eastAsia="zh-CN"/>
        </w:rPr>
        <w:t>投标人</w:t>
      </w:r>
      <w:r>
        <w:rPr>
          <w:rFonts w:hint="eastAsia" w:ascii="宋体" w:hAnsi="宋体"/>
          <w:color w:val="000000"/>
          <w:kern w:val="0"/>
          <w:szCs w:val="21"/>
          <w:highlight w:val="none"/>
        </w:rPr>
        <w:t>资格要求有意参加本次</w:t>
      </w:r>
      <w:r>
        <w:rPr>
          <w:rFonts w:hint="eastAsia" w:ascii="宋体" w:hAnsi="宋体"/>
          <w:color w:val="000000"/>
          <w:kern w:val="0"/>
          <w:szCs w:val="21"/>
          <w:highlight w:val="none"/>
          <w:lang w:val="en-US" w:eastAsia="zh-CN"/>
        </w:rPr>
        <w:t>招标的供应商</w:t>
      </w:r>
      <w:r>
        <w:rPr>
          <w:rFonts w:hint="eastAsia" w:ascii="宋体" w:hAnsi="宋体"/>
          <w:color w:val="000000"/>
          <w:kern w:val="0"/>
          <w:szCs w:val="21"/>
          <w:highlight w:val="none"/>
        </w:rPr>
        <w:t>，可在公告期间（节假日除外），每日上午9时至12时，下午14时至17时，持单位介绍信、法定代表人身份证明、授权委托书(法定代表人参与采购事宜不需要提供)、个人身份证到湖南省拍卖行有限责任公司（地址：长沙市芙蓉区五一大道417号栖谷商业中心四楼市场部）购买</w:t>
      </w:r>
      <w:r>
        <w:rPr>
          <w:rFonts w:hint="eastAsia" w:ascii="宋体" w:hAnsi="宋体"/>
          <w:color w:val="000000"/>
          <w:kern w:val="0"/>
          <w:szCs w:val="21"/>
          <w:highlight w:val="none"/>
          <w:lang w:val="en-US" w:eastAsia="zh-CN"/>
        </w:rPr>
        <w:t>公开招标</w:t>
      </w:r>
      <w:r>
        <w:rPr>
          <w:rFonts w:hint="eastAsia" w:ascii="宋体" w:hAnsi="宋体"/>
          <w:color w:val="000000"/>
          <w:kern w:val="0"/>
          <w:szCs w:val="21"/>
          <w:highlight w:val="none"/>
        </w:rPr>
        <w:t>文件，</w:t>
      </w:r>
      <w:r>
        <w:rPr>
          <w:rFonts w:hint="eastAsia" w:ascii="宋体" w:hAnsi="宋体"/>
          <w:color w:val="000000"/>
          <w:kern w:val="0"/>
          <w:szCs w:val="21"/>
          <w:highlight w:val="none"/>
          <w:lang w:val="en-US" w:eastAsia="zh-CN"/>
        </w:rPr>
        <w:t>公开招标</w:t>
      </w:r>
      <w:r>
        <w:rPr>
          <w:rFonts w:hint="eastAsia" w:ascii="宋体" w:hAnsi="宋体"/>
          <w:color w:val="000000"/>
          <w:kern w:val="0"/>
          <w:szCs w:val="21"/>
          <w:highlight w:val="none"/>
        </w:rPr>
        <w:t>文件售价400元/份，同时登记</w:t>
      </w:r>
      <w:r>
        <w:rPr>
          <w:rFonts w:hint="eastAsia" w:ascii="宋体" w:hAnsi="宋体"/>
          <w:color w:val="000000"/>
          <w:kern w:val="0"/>
          <w:szCs w:val="21"/>
          <w:highlight w:val="none"/>
          <w:lang w:val="en-US" w:eastAsia="zh-CN"/>
        </w:rPr>
        <w:t>投标</w:t>
      </w:r>
      <w:r>
        <w:rPr>
          <w:rFonts w:hint="eastAsia" w:ascii="宋体" w:hAnsi="宋体"/>
          <w:color w:val="000000"/>
          <w:kern w:val="0"/>
          <w:szCs w:val="21"/>
          <w:highlight w:val="none"/>
        </w:rPr>
        <w:t>供应商有关信息。</w:t>
      </w:r>
    </w:p>
    <w:p>
      <w:pPr>
        <w:shd w:val="clear" w:color="auto" w:fill="auto"/>
        <w:tabs>
          <w:tab w:val="left" w:pos="3500"/>
        </w:tabs>
        <w:autoSpaceDE w:val="0"/>
        <w:autoSpaceDN w:val="0"/>
        <w:snapToGrid w:val="0"/>
        <w:spacing w:beforeAutospacing="0" w:afterAutospacing="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  <w:highlight w:val="none"/>
        </w:rPr>
      </w:pPr>
      <w:r>
        <w:rPr>
          <w:rFonts w:hint="eastAsia" w:ascii="宋体" w:hAnsi="宋体"/>
          <w:color w:val="000000"/>
          <w:kern w:val="0"/>
          <w:szCs w:val="21"/>
          <w:highlight w:val="none"/>
        </w:rPr>
        <w:t>2.电子</w:t>
      </w:r>
      <w:r>
        <w:rPr>
          <w:rFonts w:hint="eastAsia" w:ascii="宋体" w:hAnsi="宋体"/>
          <w:color w:val="000000"/>
          <w:kern w:val="0"/>
          <w:szCs w:val="21"/>
          <w:highlight w:val="none"/>
          <w:lang w:val="en-US" w:eastAsia="zh-CN"/>
        </w:rPr>
        <w:t>版公开招标</w:t>
      </w:r>
      <w:r>
        <w:rPr>
          <w:rFonts w:hint="eastAsia" w:ascii="宋体" w:hAnsi="宋体"/>
          <w:color w:val="000000"/>
          <w:kern w:val="0"/>
          <w:szCs w:val="21"/>
          <w:highlight w:val="none"/>
        </w:rPr>
        <w:t>文件获取方式：购买</w:t>
      </w:r>
      <w:r>
        <w:rPr>
          <w:rFonts w:hint="eastAsia" w:ascii="宋体" w:hAnsi="宋体"/>
          <w:color w:val="000000"/>
          <w:kern w:val="0"/>
          <w:szCs w:val="21"/>
          <w:highlight w:val="none"/>
          <w:lang w:val="en-US" w:eastAsia="zh-CN"/>
        </w:rPr>
        <w:t>公开招标</w:t>
      </w:r>
      <w:r>
        <w:rPr>
          <w:rFonts w:hint="eastAsia" w:ascii="宋体" w:hAnsi="宋体"/>
          <w:color w:val="000000"/>
          <w:kern w:val="0"/>
          <w:szCs w:val="21"/>
          <w:highlight w:val="none"/>
        </w:rPr>
        <w:t>文件后，</w:t>
      </w:r>
      <w:r>
        <w:rPr>
          <w:rFonts w:hint="eastAsia" w:ascii="宋体" w:hAnsi="宋体"/>
          <w:color w:val="000000"/>
          <w:kern w:val="0"/>
          <w:szCs w:val="21"/>
          <w:highlight w:val="none"/>
          <w:lang w:val="en-US" w:eastAsia="zh-CN"/>
        </w:rPr>
        <w:t>采购</w:t>
      </w:r>
      <w:r>
        <w:rPr>
          <w:rFonts w:hint="eastAsia" w:ascii="宋体" w:hAnsi="宋体"/>
          <w:color w:val="000000"/>
          <w:kern w:val="0"/>
          <w:szCs w:val="21"/>
          <w:highlight w:val="none"/>
        </w:rPr>
        <w:t>代理机构发出电子版（可编辑的word版）</w:t>
      </w:r>
      <w:r>
        <w:rPr>
          <w:rFonts w:hint="eastAsia" w:ascii="宋体" w:hAnsi="宋体"/>
          <w:color w:val="000000"/>
          <w:kern w:val="0"/>
          <w:szCs w:val="21"/>
          <w:highlight w:val="none"/>
          <w:lang w:val="en-US" w:eastAsia="zh-CN"/>
        </w:rPr>
        <w:t>公开招标</w:t>
      </w:r>
      <w:r>
        <w:rPr>
          <w:rFonts w:hint="eastAsia" w:ascii="宋体" w:hAnsi="宋体"/>
          <w:color w:val="000000"/>
          <w:kern w:val="0"/>
          <w:szCs w:val="21"/>
          <w:highlight w:val="none"/>
        </w:rPr>
        <w:t>文件，方便</w:t>
      </w:r>
      <w:r>
        <w:rPr>
          <w:rFonts w:hint="eastAsia" w:ascii="宋体" w:hAnsi="宋体"/>
          <w:color w:val="000000"/>
          <w:kern w:val="0"/>
          <w:szCs w:val="21"/>
          <w:highlight w:val="none"/>
          <w:lang w:val="en-US" w:eastAsia="zh-CN"/>
        </w:rPr>
        <w:t>投标</w:t>
      </w:r>
      <w:r>
        <w:rPr>
          <w:rFonts w:hint="eastAsia" w:ascii="宋体" w:hAnsi="宋体"/>
          <w:color w:val="000000"/>
          <w:kern w:val="0"/>
          <w:szCs w:val="21"/>
          <w:highlight w:val="none"/>
        </w:rPr>
        <w:t>供应商编写</w:t>
      </w:r>
      <w:r>
        <w:rPr>
          <w:rFonts w:hint="eastAsia" w:ascii="宋体" w:hAnsi="宋体"/>
          <w:color w:val="000000"/>
          <w:kern w:val="0"/>
          <w:szCs w:val="21"/>
          <w:highlight w:val="none"/>
          <w:lang w:val="en-US" w:eastAsia="zh-CN"/>
        </w:rPr>
        <w:t>投标</w:t>
      </w:r>
      <w:r>
        <w:rPr>
          <w:rFonts w:hint="eastAsia" w:ascii="宋体" w:hAnsi="宋体"/>
          <w:color w:val="000000"/>
          <w:kern w:val="0"/>
          <w:szCs w:val="21"/>
          <w:highlight w:val="none"/>
        </w:rPr>
        <w:t>文件，</w:t>
      </w:r>
      <w:r>
        <w:rPr>
          <w:rFonts w:hint="eastAsia" w:ascii="宋体" w:hAnsi="宋体"/>
          <w:color w:val="000000"/>
          <w:kern w:val="0"/>
          <w:szCs w:val="21"/>
          <w:highlight w:val="none"/>
          <w:lang w:val="en-US" w:eastAsia="zh-CN"/>
        </w:rPr>
        <w:t>公开招标</w:t>
      </w:r>
      <w:r>
        <w:rPr>
          <w:rFonts w:hint="eastAsia" w:ascii="宋体" w:hAnsi="宋体"/>
          <w:color w:val="000000"/>
          <w:kern w:val="0"/>
          <w:szCs w:val="21"/>
          <w:highlight w:val="none"/>
        </w:rPr>
        <w:t>文件以纸质版的为准，电子版</w:t>
      </w:r>
      <w:r>
        <w:rPr>
          <w:rFonts w:hint="eastAsia" w:ascii="宋体" w:hAnsi="宋体"/>
          <w:color w:val="000000"/>
          <w:kern w:val="0"/>
          <w:szCs w:val="21"/>
          <w:highlight w:val="none"/>
          <w:lang w:val="en-US" w:eastAsia="zh-CN"/>
        </w:rPr>
        <w:t>公开招标</w:t>
      </w:r>
      <w:r>
        <w:rPr>
          <w:rFonts w:hint="eastAsia" w:ascii="宋体" w:hAnsi="宋体"/>
          <w:color w:val="000000"/>
          <w:kern w:val="0"/>
          <w:szCs w:val="21"/>
          <w:highlight w:val="none"/>
        </w:rPr>
        <w:t>文件不具备法律效力。</w:t>
      </w:r>
    </w:p>
    <w:p>
      <w:pPr>
        <w:shd w:val="clear" w:color="auto" w:fill="auto"/>
        <w:tabs>
          <w:tab w:val="left" w:pos="3500"/>
        </w:tabs>
        <w:autoSpaceDE w:val="0"/>
        <w:autoSpaceDN w:val="0"/>
        <w:snapToGrid w:val="0"/>
        <w:spacing w:beforeAutospacing="0" w:afterAutospacing="0" w:line="360" w:lineRule="auto"/>
        <w:ind w:firstLine="420" w:firstLineChars="200"/>
        <w:jc w:val="left"/>
        <w:rPr>
          <w:rFonts w:hint="eastAsia" w:ascii="宋体" w:hAnsi="宋体"/>
          <w:color w:val="000000"/>
          <w:kern w:val="0"/>
          <w:szCs w:val="21"/>
          <w:highlight w:val="none"/>
        </w:rPr>
      </w:pPr>
      <w:r>
        <w:rPr>
          <w:rFonts w:hint="eastAsia" w:ascii="宋体" w:hAnsi="宋体"/>
          <w:color w:val="000000"/>
          <w:kern w:val="0"/>
          <w:szCs w:val="21"/>
          <w:highlight w:val="none"/>
        </w:rPr>
        <w:t>3.各</w:t>
      </w:r>
      <w:r>
        <w:rPr>
          <w:rFonts w:hint="eastAsia" w:ascii="宋体" w:hAnsi="宋体"/>
          <w:color w:val="000000"/>
          <w:kern w:val="0"/>
          <w:szCs w:val="21"/>
          <w:highlight w:val="none"/>
          <w:lang w:val="en-US" w:eastAsia="zh-CN"/>
        </w:rPr>
        <w:t>投标</w:t>
      </w:r>
      <w:r>
        <w:rPr>
          <w:rFonts w:hint="eastAsia" w:ascii="宋体" w:hAnsi="宋体"/>
          <w:color w:val="000000"/>
          <w:kern w:val="0"/>
          <w:szCs w:val="21"/>
          <w:highlight w:val="none"/>
        </w:rPr>
        <w:t>供应商自行在公告媒体下载或查阅</w:t>
      </w:r>
      <w:r>
        <w:rPr>
          <w:rFonts w:hint="eastAsia" w:ascii="宋体" w:hAnsi="宋体"/>
          <w:color w:val="000000"/>
          <w:kern w:val="0"/>
          <w:szCs w:val="21"/>
          <w:highlight w:val="none"/>
          <w:lang w:val="en-US" w:eastAsia="zh-CN"/>
        </w:rPr>
        <w:t>招标</w:t>
      </w:r>
      <w:r>
        <w:rPr>
          <w:rFonts w:hint="eastAsia" w:ascii="宋体" w:hAnsi="宋体"/>
          <w:color w:val="000000"/>
          <w:kern w:val="0"/>
          <w:szCs w:val="21"/>
          <w:highlight w:val="none"/>
        </w:rPr>
        <w:t>相关文件和资料等，</w:t>
      </w:r>
      <w:r>
        <w:rPr>
          <w:rFonts w:hint="eastAsia" w:ascii="宋体" w:hAnsi="宋体"/>
          <w:color w:val="000000"/>
          <w:kern w:val="0"/>
          <w:szCs w:val="21"/>
          <w:highlight w:val="none"/>
          <w:lang w:val="en-US" w:eastAsia="zh-CN"/>
        </w:rPr>
        <w:t>采购</w:t>
      </w:r>
      <w:r>
        <w:rPr>
          <w:rFonts w:hint="eastAsia" w:ascii="宋体" w:hAnsi="宋体"/>
          <w:color w:val="000000"/>
          <w:kern w:val="0"/>
          <w:szCs w:val="21"/>
          <w:highlight w:val="none"/>
        </w:rPr>
        <w:t>人、</w:t>
      </w:r>
      <w:r>
        <w:rPr>
          <w:rFonts w:hint="eastAsia" w:ascii="宋体" w:hAnsi="宋体"/>
          <w:color w:val="000000"/>
          <w:kern w:val="0"/>
          <w:szCs w:val="21"/>
          <w:highlight w:val="none"/>
          <w:lang w:val="en-US" w:eastAsia="zh-CN"/>
        </w:rPr>
        <w:t>采购</w:t>
      </w:r>
      <w:r>
        <w:rPr>
          <w:rFonts w:hint="eastAsia" w:ascii="宋体" w:hAnsi="宋体"/>
          <w:color w:val="000000"/>
          <w:kern w:val="0"/>
          <w:szCs w:val="21"/>
          <w:highlight w:val="none"/>
        </w:rPr>
        <w:t>代理机构恕不另行通知，如有遗漏投标人自行承担全部责任。</w:t>
      </w:r>
    </w:p>
    <w:p>
      <w:pPr>
        <w:shd w:val="clear" w:color="auto" w:fill="auto"/>
        <w:snapToGrid w:val="0"/>
        <w:spacing w:beforeAutospacing="0" w:afterAutospacing="0" w:line="360" w:lineRule="auto"/>
        <w:ind w:firstLine="422" w:firstLineChars="200"/>
        <w:rPr>
          <w:rFonts w:hint="eastAsia" w:ascii="宋体" w:hAnsi="宋体"/>
          <w:b/>
          <w:color w:val="000000"/>
          <w:szCs w:val="21"/>
          <w:highlight w:val="none"/>
        </w:rPr>
      </w:pPr>
      <w:r>
        <w:rPr>
          <w:rFonts w:hint="eastAsia" w:ascii="宋体" w:hAnsi="宋体"/>
          <w:b/>
          <w:color w:val="000000"/>
          <w:szCs w:val="21"/>
          <w:highlight w:val="none"/>
        </w:rPr>
        <w:t>五、投标截止时间、开标时间、开标地点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1、提交投标文件的截止时间：2022 年 1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  <w:highlight w:val="none"/>
        </w:rPr>
        <w:t xml:space="preserve"> 月 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29</w:t>
      </w:r>
      <w:r>
        <w:rPr>
          <w:rFonts w:hint="eastAsia" w:ascii="宋体" w:hAnsi="宋体"/>
          <w:color w:val="000000"/>
          <w:szCs w:val="21"/>
          <w:highlight w:val="none"/>
        </w:rPr>
        <w:t xml:space="preserve"> 日 9 时 30 分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 xml:space="preserve"> 00 </w:t>
      </w:r>
      <w:r>
        <w:rPr>
          <w:rFonts w:hint="eastAsia" w:ascii="宋体" w:hAnsi="宋体"/>
          <w:color w:val="000000"/>
          <w:szCs w:val="21"/>
          <w:highlight w:val="none"/>
        </w:rPr>
        <w:t>（北京时间），超过截止时间提交的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投标</w:t>
      </w:r>
      <w:r>
        <w:rPr>
          <w:rFonts w:hint="eastAsia" w:ascii="宋体" w:hAnsi="宋体"/>
          <w:color w:val="000000"/>
          <w:szCs w:val="21"/>
          <w:highlight w:val="none"/>
        </w:rPr>
        <w:t>文件无效。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2、开标时间：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同</w:t>
      </w:r>
      <w:r>
        <w:rPr>
          <w:rFonts w:hint="eastAsia" w:ascii="宋体" w:hAnsi="宋体"/>
          <w:color w:val="000000"/>
          <w:szCs w:val="21"/>
          <w:highlight w:val="none"/>
        </w:rPr>
        <w:t>投标文件的截止时间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。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3、开标地点：提交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投标</w:t>
      </w:r>
      <w:r>
        <w:rPr>
          <w:rFonts w:hint="eastAsia" w:ascii="宋体" w:hAnsi="宋体"/>
          <w:color w:val="000000"/>
          <w:szCs w:val="21"/>
          <w:highlight w:val="none"/>
        </w:rPr>
        <w:t>文件截止时间前，送到长沙市芙蓉区五一大道417号栖谷商业中心四楼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开标室</w:t>
      </w:r>
      <w:r>
        <w:rPr>
          <w:rFonts w:hint="eastAsia" w:ascii="宋体" w:hAnsi="宋体"/>
          <w:color w:val="000000"/>
          <w:szCs w:val="21"/>
          <w:highlight w:val="none"/>
        </w:rPr>
        <w:t>。</w:t>
      </w:r>
    </w:p>
    <w:p>
      <w:pPr>
        <w:shd w:val="clear" w:color="auto" w:fill="auto"/>
        <w:snapToGrid w:val="0"/>
        <w:spacing w:beforeAutospacing="0" w:afterAutospacing="0" w:line="360" w:lineRule="auto"/>
        <w:ind w:firstLine="422" w:firstLineChars="200"/>
        <w:rPr>
          <w:rFonts w:hint="eastAsia" w:ascii="宋体" w:hAnsi="宋体"/>
          <w:b/>
          <w:color w:val="000000"/>
          <w:szCs w:val="21"/>
          <w:highlight w:val="none"/>
        </w:rPr>
      </w:pPr>
      <w:r>
        <w:rPr>
          <w:rFonts w:hint="eastAsia" w:ascii="宋体" w:hAnsi="宋体"/>
          <w:b/>
          <w:color w:val="000000"/>
          <w:szCs w:val="21"/>
          <w:highlight w:val="none"/>
        </w:rPr>
        <w:t>六、公告发布及期限</w:t>
      </w:r>
      <w:r>
        <w:rPr>
          <w:rFonts w:hint="eastAsia" w:ascii="宋体" w:hAnsi="宋体"/>
          <w:color w:val="000000"/>
          <w:szCs w:val="21"/>
          <w:highlight w:val="none"/>
        </w:rPr>
        <w:t>：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1、本招标公告在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康乃馨公司</w:t>
      </w:r>
      <w:r>
        <w:rPr>
          <w:rFonts w:hint="eastAsia" w:ascii="宋体" w:hAnsi="宋体"/>
          <w:color w:val="000000"/>
          <w:szCs w:val="21"/>
          <w:highlight w:val="none"/>
        </w:rPr>
        <w:t>网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站</w:t>
      </w:r>
      <w:r>
        <w:rPr>
          <w:rFonts w:hint="eastAsia" w:ascii="宋体" w:hAnsi="宋体"/>
          <w:color w:val="000000"/>
          <w:szCs w:val="21"/>
          <w:highlight w:val="none"/>
        </w:rPr>
        <w:t>（www.hnknx.com）发布。公告期限从本招标公告发布之日起5个工作日。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2、在不同媒体发布的同一采购公告如有不一致的，以在指定的网站发布的为准。</w:t>
      </w:r>
    </w:p>
    <w:p>
      <w:pPr>
        <w:shd w:val="clear" w:color="auto" w:fill="auto"/>
        <w:snapToGrid w:val="0"/>
        <w:spacing w:beforeAutospacing="0" w:afterAutospacing="0" w:line="360" w:lineRule="auto"/>
        <w:ind w:firstLine="422" w:firstLineChars="200"/>
        <w:rPr>
          <w:rFonts w:hint="eastAsia" w:ascii="宋体" w:hAnsi="宋体"/>
          <w:b/>
          <w:color w:val="000000"/>
          <w:szCs w:val="21"/>
          <w:highlight w:val="none"/>
        </w:rPr>
      </w:pPr>
      <w:r>
        <w:rPr>
          <w:rFonts w:hint="eastAsia" w:ascii="宋体" w:hAnsi="宋体"/>
          <w:b/>
          <w:color w:val="000000"/>
          <w:szCs w:val="21"/>
          <w:highlight w:val="none"/>
        </w:rPr>
        <w:t>七、疑问及质疑</w:t>
      </w:r>
      <w:r>
        <w:rPr>
          <w:rFonts w:hint="eastAsia" w:ascii="宋体" w:hAnsi="宋体"/>
          <w:color w:val="000000"/>
          <w:szCs w:val="21"/>
          <w:highlight w:val="none"/>
        </w:rPr>
        <w:t>：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1、投标人对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本次</w:t>
      </w:r>
      <w:r>
        <w:rPr>
          <w:rFonts w:hint="eastAsia" w:ascii="宋体" w:hAnsi="宋体"/>
          <w:color w:val="000000"/>
          <w:szCs w:val="21"/>
          <w:highlight w:val="none"/>
        </w:rPr>
        <w:t>采购活动事项如有疑问的，可以向采购人、采购代理机构提出询问。采购人、采购代理机构将在3个工作日内作出答复。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2、潜在投标人认为招标文件或招标公告使自己的合法权益受到损害的，可以在获取招标文件之日或招标公告期限届满之日起7个工作日内，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参照</w:t>
      </w:r>
      <w:r>
        <w:rPr>
          <w:rFonts w:hint="eastAsia" w:ascii="宋体" w:hAnsi="宋体"/>
          <w:color w:val="000000"/>
          <w:szCs w:val="21"/>
          <w:highlight w:val="none"/>
        </w:rPr>
        <w:t>《湖南省财政厅关于印发＜政府采购质疑答复和投诉处理操作规程＞的通知》(湘财购〔2019〕20号)规定，以书面形式一次性向采购人、采购代理机构提出质疑。</w:t>
      </w:r>
    </w:p>
    <w:p>
      <w:pPr>
        <w:shd w:val="clear" w:color="auto" w:fill="auto"/>
        <w:snapToGrid w:val="0"/>
        <w:spacing w:beforeAutospacing="0" w:afterAutospacing="0" w:line="360" w:lineRule="auto"/>
        <w:ind w:firstLine="422" w:firstLineChars="200"/>
        <w:rPr>
          <w:rFonts w:hint="eastAsia" w:ascii="宋体" w:hAnsi="宋体"/>
          <w:b/>
          <w:color w:val="000000"/>
          <w:szCs w:val="21"/>
          <w:highlight w:val="none"/>
        </w:rPr>
      </w:pPr>
      <w:r>
        <w:rPr>
          <w:rFonts w:hint="eastAsia" w:ascii="宋体" w:hAnsi="宋体"/>
          <w:b/>
          <w:color w:val="000000"/>
          <w:szCs w:val="21"/>
          <w:highlight w:val="none"/>
        </w:rPr>
        <w:t>八</w:t>
      </w:r>
      <w:r>
        <w:rPr>
          <w:rFonts w:hint="eastAsia" w:ascii="宋体" w:hAnsi="宋体"/>
          <w:b/>
          <w:bCs/>
          <w:color w:val="000000"/>
          <w:szCs w:val="21"/>
          <w:highlight w:val="none"/>
        </w:rPr>
        <w:t>、采购人、采购代理机构的名称、地址和联系方法</w:t>
      </w:r>
    </w:p>
    <w:p>
      <w:pPr>
        <w:shd w:val="clear" w:color="auto" w:fill="auto"/>
        <w:snapToGrid w:val="0"/>
        <w:spacing w:beforeAutospacing="0" w:afterAutospacing="0" w:line="360" w:lineRule="auto"/>
        <w:ind w:firstLine="413" w:firstLineChars="196"/>
        <w:rPr>
          <w:rFonts w:hint="eastAsia" w:ascii="宋体" w:hAnsi="宋体"/>
          <w:b/>
          <w:bCs/>
          <w:color w:val="000000"/>
          <w:szCs w:val="21"/>
          <w:highlight w:val="none"/>
        </w:rPr>
      </w:pPr>
      <w:r>
        <w:rPr>
          <w:rFonts w:hint="eastAsia" w:ascii="宋体" w:hAnsi="宋体"/>
          <w:b/>
          <w:bCs/>
          <w:color w:val="000000"/>
          <w:szCs w:val="21"/>
          <w:highlight w:val="none"/>
        </w:rPr>
        <w:t>1</w:t>
      </w:r>
      <w:r>
        <w:rPr>
          <w:rFonts w:hint="eastAsia" w:ascii="宋体" w:hAnsi="宋体"/>
          <w:color w:val="000000"/>
          <w:szCs w:val="21"/>
          <w:highlight w:val="none"/>
        </w:rPr>
        <w:t>、</w:t>
      </w:r>
      <w:r>
        <w:rPr>
          <w:rFonts w:hint="eastAsia" w:ascii="宋体" w:hAnsi="宋体"/>
          <w:b/>
          <w:bCs/>
          <w:color w:val="000000"/>
          <w:szCs w:val="21"/>
          <w:highlight w:val="none"/>
        </w:rPr>
        <w:t>采购人信息</w:t>
      </w:r>
    </w:p>
    <w:p>
      <w:pPr>
        <w:shd w:val="clear" w:color="auto" w:fill="auto"/>
        <w:snapToGrid w:val="0"/>
        <w:spacing w:beforeAutospacing="0" w:afterAutospacing="0" w:line="360" w:lineRule="auto"/>
        <w:ind w:firstLine="411" w:firstLineChars="196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（1）</w:t>
      </w:r>
      <w:r>
        <w:rPr>
          <w:rFonts w:hint="eastAsia" w:ascii="宋体" w:hAnsi="宋体"/>
          <w:b/>
          <w:bCs/>
          <w:color w:val="000000"/>
          <w:szCs w:val="21"/>
          <w:highlight w:val="none"/>
        </w:rPr>
        <w:t>名  称：</w:t>
      </w:r>
      <w:r>
        <w:rPr>
          <w:rFonts w:hint="eastAsia" w:ascii="宋体" w:hAnsi="宋体"/>
          <w:b/>
          <w:bCs/>
          <w:color w:val="000000"/>
          <w:szCs w:val="21"/>
          <w:highlight w:val="none"/>
          <w:lang w:eastAsia="zh-CN"/>
        </w:rPr>
        <w:t>湖南康乃馨养老服务有限公司</w:t>
      </w:r>
      <w:r>
        <w:rPr>
          <w:rFonts w:hint="eastAsia" w:ascii="宋体" w:hAnsi="宋体"/>
          <w:color w:val="000000"/>
          <w:szCs w:val="21"/>
          <w:highlight w:val="none"/>
        </w:rPr>
        <w:t xml:space="preserve"> </w:t>
      </w:r>
    </w:p>
    <w:p>
      <w:pPr>
        <w:shd w:val="clear" w:color="auto" w:fill="auto"/>
        <w:snapToGrid w:val="0"/>
        <w:spacing w:beforeAutospacing="0" w:afterAutospacing="0" w:line="360" w:lineRule="auto"/>
        <w:ind w:firstLine="411" w:firstLineChars="196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（2）地  址：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长沙市望城区银星路二段599号康乃馨国际老年生活示范城二期6栋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（3）项目</w:t>
      </w:r>
      <w:r>
        <w:rPr>
          <w:rFonts w:hint="eastAsia" w:ascii="宋体" w:hAnsi="宋体"/>
          <w:bCs/>
          <w:color w:val="000000"/>
          <w:szCs w:val="21"/>
          <w:highlight w:val="none"/>
        </w:rPr>
        <w:t>联系人：</w:t>
      </w:r>
      <w:r>
        <w:rPr>
          <w:rFonts w:hint="eastAsia" w:ascii="宋体" w:hAnsi="宋体"/>
          <w:bCs/>
          <w:color w:val="000000"/>
          <w:szCs w:val="21"/>
          <w:highlight w:val="none"/>
          <w:lang w:eastAsia="zh-CN"/>
        </w:rPr>
        <w:t>杨女士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（4）</w:t>
      </w:r>
      <w:r>
        <w:rPr>
          <w:rFonts w:hint="eastAsia" w:ascii="宋体" w:hAnsi="宋体"/>
          <w:bCs/>
          <w:color w:val="000000"/>
          <w:szCs w:val="21"/>
          <w:highlight w:val="none"/>
        </w:rPr>
        <w:t>电  话：</w:t>
      </w:r>
      <w:r>
        <w:rPr>
          <w:rFonts w:hint="eastAsia" w:ascii="宋体" w:hAnsi="宋体"/>
          <w:bCs/>
          <w:color w:val="000000"/>
          <w:szCs w:val="21"/>
          <w:highlight w:val="none"/>
          <w:lang w:eastAsia="zh-CN"/>
        </w:rPr>
        <w:t>17607316663</w:t>
      </w:r>
    </w:p>
    <w:p>
      <w:pPr>
        <w:shd w:val="clear" w:color="auto" w:fill="auto"/>
        <w:snapToGrid w:val="0"/>
        <w:spacing w:beforeAutospacing="0" w:afterAutospacing="0" w:line="360" w:lineRule="auto"/>
        <w:ind w:firstLine="413" w:firstLineChars="196"/>
        <w:rPr>
          <w:rFonts w:hint="eastAsia" w:ascii="宋体" w:hAnsi="宋体"/>
          <w:b/>
          <w:bCs/>
          <w:color w:val="000000"/>
          <w:szCs w:val="21"/>
          <w:highlight w:val="none"/>
        </w:rPr>
      </w:pPr>
      <w:r>
        <w:rPr>
          <w:rFonts w:hint="eastAsia" w:ascii="宋体" w:hAnsi="宋体"/>
          <w:b/>
          <w:bCs/>
          <w:color w:val="000000"/>
          <w:szCs w:val="21"/>
          <w:highlight w:val="none"/>
        </w:rPr>
        <w:t>2</w:t>
      </w:r>
      <w:r>
        <w:rPr>
          <w:rFonts w:hint="eastAsia" w:ascii="宋体" w:hAnsi="宋体"/>
          <w:color w:val="000000"/>
          <w:szCs w:val="21"/>
          <w:highlight w:val="none"/>
        </w:rPr>
        <w:t>、</w:t>
      </w:r>
      <w:r>
        <w:rPr>
          <w:rFonts w:hint="eastAsia" w:ascii="宋体" w:hAnsi="宋体"/>
          <w:b/>
          <w:bCs/>
          <w:color w:val="000000"/>
          <w:szCs w:val="21"/>
          <w:highlight w:val="none"/>
        </w:rPr>
        <w:t>采购代理机构信息</w:t>
      </w:r>
    </w:p>
    <w:p>
      <w:pPr>
        <w:shd w:val="clear" w:color="auto" w:fill="auto"/>
        <w:snapToGrid w:val="0"/>
        <w:spacing w:beforeAutospacing="0" w:afterAutospacing="0" w:line="360" w:lineRule="auto"/>
        <w:ind w:firstLine="411" w:firstLineChars="196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（1）</w:t>
      </w:r>
      <w:r>
        <w:rPr>
          <w:rFonts w:hint="eastAsia" w:ascii="宋体" w:hAnsi="宋体"/>
          <w:bCs/>
          <w:color w:val="000000"/>
          <w:szCs w:val="21"/>
          <w:highlight w:val="none"/>
        </w:rPr>
        <w:t>名  称：</w:t>
      </w:r>
      <w:r>
        <w:rPr>
          <w:rFonts w:hint="eastAsia" w:ascii="宋体" w:hAnsi="宋体"/>
          <w:bCs/>
          <w:color w:val="000000"/>
          <w:szCs w:val="21"/>
          <w:highlight w:val="none"/>
          <w:lang w:eastAsia="zh-CN"/>
        </w:rPr>
        <w:t>湖南省拍卖行有限责任公司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（2）地  址：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长沙市芙蓉区五一大道417号栖谷商业中心四楼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（3）联系人：范博然、万林、江彦璇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（4）电  话：18075577555  0731-85453328</w:t>
      </w:r>
    </w:p>
    <w:p>
      <w:pPr>
        <w:shd w:val="clear" w:color="auto" w:fill="auto"/>
        <w:snapToGrid w:val="0"/>
        <w:spacing w:beforeAutospacing="0" w:afterAutospacing="0" w:line="360" w:lineRule="auto"/>
        <w:ind w:firstLine="413" w:firstLineChars="196"/>
        <w:rPr>
          <w:rFonts w:hint="eastAsia" w:ascii="宋体" w:hAnsi="宋体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rFonts w:hint="eastAsia" w:ascii="宋体" w:hAnsi="宋体" w:eastAsia="宋体"/>
          <w:b/>
          <w:bCs/>
          <w:color w:val="000000"/>
          <w:szCs w:val="21"/>
          <w:highlight w:val="none"/>
          <w:lang w:val="en-US" w:eastAsia="zh-CN"/>
        </w:rPr>
        <w:t>3、</w:t>
      </w:r>
      <w:r>
        <w:rPr>
          <w:rFonts w:hint="eastAsia" w:ascii="宋体" w:hAnsi="宋体" w:eastAsia="宋体"/>
          <w:b/>
          <w:bCs/>
          <w:color w:val="000000"/>
          <w:szCs w:val="21"/>
          <w:highlight w:val="none"/>
        </w:rPr>
        <w:t>监督部门</w:t>
      </w:r>
    </w:p>
    <w:p>
      <w:pPr>
        <w:shd w:val="clear" w:color="auto" w:fill="auto"/>
        <w:snapToGrid w:val="0"/>
        <w:spacing w:beforeAutospacing="0" w:afterAutospacing="0" w:line="360" w:lineRule="auto"/>
        <w:ind w:firstLine="411" w:firstLineChars="196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（1）</w:t>
      </w:r>
      <w:r>
        <w:rPr>
          <w:rFonts w:hint="eastAsia" w:ascii="宋体" w:hAnsi="宋体"/>
          <w:bCs/>
          <w:color w:val="000000"/>
          <w:szCs w:val="21"/>
          <w:highlight w:val="none"/>
        </w:rPr>
        <w:t>名  称：</w:t>
      </w:r>
      <w:r>
        <w:rPr>
          <w:rFonts w:hint="eastAsia" w:ascii="宋体" w:hAnsi="宋体" w:eastAsia="宋体"/>
          <w:bCs/>
          <w:color w:val="000000"/>
          <w:szCs w:val="21"/>
          <w:highlight w:val="none"/>
          <w:u w:val="single"/>
          <w:lang w:val="en-US" w:eastAsia="zh-CN"/>
        </w:rPr>
        <w:t>综合管理部</w:t>
      </w:r>
    </w:p>
    <w:p>
      <w:pPr>
        <w:shd w:val="clear" w:color="auto" w:fill="auto"/>
        <w:snapToGrid w:val="0"/>
        <w:spacing w:beforeAutospacing="0" w:afterAutospacing="0" w:line="360" w:lineRule="auto"/>
        <w:ind w:firstLine="411" w:firstLineChars="196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（2）地  址：</w:t>
      </w:r>
      <w:r>
        <w:rPr>
          <w:rFonts w:hint="eastAsia" w:ascii="宋体" w:hAnsi="宋体"/>
          <w:color w:val="000000"/>
          <w:szCs w:val="21"/>
          <w:highlight w:val="none"/>
          <w:lang w:eastAsia="zh-CN"/>
        </w:rPr>
        <w:t>长沙市望城区银星路二段599号康乃馨国际老年生活示范城二期6栋</w:t>
      </w:r>
    </w:p>
    <w:p>
      <w:pPr>
        <w:shd w:val="clear" w:color="auto" w:fill="auto"/>
        <w:snapToGrid w:val="0"/>
        <w:spacing w:beforeAutospacing="0" w:afterAutospacing="0" w:line="360" w:lineRule="auto"/>
        <w:ind w:firstLine="411" w:firstLineChars="196"/>
        <w:rPr>
          <w:rFonts w:hint="eastAsia" w:ascii="宋体" w:hAnsi="宋体" w:eastAsia="宋体"/>
          <w:bCs/>
          <w:color w:val="000000"/>
          <w:szCs w:val="21"/>
          <w:highlight w:val="none"/>
          <w:lang w:eastAsia="zh-CN"/>
        </w:rPr>
      </w:pPr>
      <w:r>
        <w:rPr>
          <w:rFonts w:hint="eastAsia" w:ascii="宋体" w:hAnsi="宋体" w:eastAsia="宋体"/>
          <w:bCs/>
          <w:color w:val="000000"/>
          <w:szCs w:val="21"/>
          <w:highlight w:val="none"/>
          <w:lang w:eastAsia="zh-CN"/>
        </w:rPr>
        <w:t>（</w:t>
      </w:r>
      <w:r>
        <w:rPr>
          <w:rFonts w:hint="eastAsia" w:ascii="宋体" w:hAnsi="宋体" w:eastAsia="宋体"/>
          <w:bCs/>
          <w:color w:val="000000"/>
          <w:szCs w:val="21"/>
          <w:highlight w:val="none"/>
          <w:lang w:val="en-US" w:eastAsia="zh-CN"/>
        </w:rPr>
        <w:t>3）</w:t>
      </w:r>
      <w:r>
        <w:rPr>
          <w:rFonts w:hint="eastAsia" w:ascii="宋体" w:hAnsi="宋体" w:eastAsia="宋体"/>
          <w:bCs/>
          <w:color w:val="000000"/>
          <w:szCs w:val="21"/>
          <w:highlight w:val="none"/>
          <w:lang w:eastAsia="zh-CN"/>
        </w:rPr>
        <w:t>监督电话：</w:t>
      </w:r>
      <w:r>
        <w:rPr>
          <w:rFonts w:hint="eastAsia" w:ascii="宋体" w:hAnsi="宋体" w:eastAsia="宋体"/>
          <w:bCs/>
          <w:color w:val="000000"/>
          <w:szCs w:val="21"/>
          <w:highlight w:val="none"/>
          <w:u w:val="single"/>
          <w:lang w:val="en-US" w:eastAsia="zh-CN"/>
        </w:rPr>
        <w:t>17375700923</w:t>
      </w:r>
    </w:p>
    <w:p>
      <w:pPr>
        <w:shd w:val="clear" w:color="auto" w:fill="auto"/>
        <w:snapToGrid w:val="0"/>
        <w:spacing w:beforeAutospacing="0" w:afterAutospacing="0" w:line="360" w:lineRule="auto"/>
        <w:ind w:firstLine="422" w:firstLineChars="200"/>
        <w:rPr>
          <w:rFonts w:hint="eastAsia" w:ascii="宋体" w:hAnsi="宋体"/>
          <w:b/>
          <w:color w:val="000000"/>
          <w:szCs w:val="21"/>
          <w:highlight w:val="none"/>
        </w:rPr>
      </w:pPr>
      <w:r>
        <w:rPr>
          <w:rFonts w:hint="eastAsia" w:ascii="宋体" w:hAnsi="宋体"/>
          <w:b/>
          <w:color w:val="000000"/>
          <w:szCs w:val="21"/>
          <w:highlight w:val="none"/>
        </w:rPr>
        <w:t>九、其它补充事宜</w:t>
      </w:r>
      <w:r>
        <w:rPr>
          <w:rFonts w:hint="eastAsia" w:ascii="宋体" w:hAnsi="宋体"/>
          <w:color w:val="000000"/>
          <w:szCs w:val="21"/>
          <w:highlight w:val="none"/>
        </w:rPr>
        <w:t xml:space="preserve"> 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highlight w:val="none"/>
          <w:lang w:val="en-US" w:eastAsia="zh-CN"/>
        </w:rPr>
      </w:pPr>
      <w:r>
        <w:rPr>
          <w:rFonts w:hint="eastAsia" w:ascii="宋体" w:hAnsi="宋体"/>
          <w:color w:val="000000"/>
          <w:highlight w:val="none"/>
          <w:lang w:val="en-US" w:eastAsia="zh-CN"/>
        </w:rPr>
        <w:t>1、投标保证金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（1）</w:t>
      </w:r>
      <w:r>
        <w:rPr>
          <w:rFonts w:hint="eastAsia" w:ascii="宋体" w:hAnsi="宋体"/>
          <w:color w:val="000000"/>
          <w:highlight w:val="none"/>
        </w:rPr>
        <w:t>递交</w:t>
      </w:r>
      <w:r>
        <w:rPr>
          <w:rFonts w:hint="eastAsia" w:ascii="宋体" w:hAnsi="宋体"/>
          <w:color w:val="000000"/>
          <w:highlight w:val="none"/>
          <w:lang w:val="en-US" w:eastAsia="zh-CN"/>
        </w:rPr>
        <w:t>投标</w:t>
      </w:r>
      <w:r>
        <w:rPr>
          <w:rFonts w:hint="eastAsia" w:ascii="宋体" w:hAnsi="宋体"/>
          <w:color w:val="000000"/>
          <w:highlight w:val="none"/>
        </w:rPr>
        <w:t>文件前，</w:t>
      </w:r>
      <w:r>
        <w:rPr>
          <w:rFonts w:hint="eastAsia" w:ascii="宋体" w:hAnsi="宋体"/>
          <w:color w:val="000000"/>
          <w:highlight w:val="none"/>
          <w:lang w:val="en-US" w:eastAsia="zh-CN"/>
        </w:rPr>
        <w:t>投标</w:t>
      </w:r>
      <w:r>
        <w:rPr>
          <w:rFonts w:hint="eastAsia" w:ascii="宋体" w:hAnsi="宋体"/>
          <w:color w:val="000000"/>
          <w:highlight w:val="none"/>
        </w:rPr>
        <w:t>供应商须交纳</w:t>
      </w:r>
      <w:r>
        <w:rPr>
          <w:rFonts w:hint="eastAsia" w:ascii="宋体" w:hAnsi="宋体"/>
          <w:color w:val="000000"/>
          <w:highlight w:val="none"/>
          <w:lang w:val="en-US" w:eastAsia="zh-CN"/>
        </w:rPr>
        <w:t>投标</w:t>
      </w:r>
      <w:r>
        <w:rPr>
          <w:rFonts w:hint="eastAsia" w:ascii="宋体" w:hAnsi="宋体"/>
          <w:color w:val="000000"/>
          <w:highlight w:val="none"/>
        </w:rPr>
        <w:t>保证金</w:t>
      </w:r>
      <w:r>
        <w:rPr>
          <w:rFonts w:hint="eastAsia" w:ascii="宋体" w:hAnsi="宋体"/>
          <w:color w:val="000000"/>
          <w:highlight w:val="none"/>
          <w:lang w:val="en-US" w:eastAsia="zh-CN"/>
        </w:rPr>
        <w:t>20000.00元</w:t>
      </w:r>
      <w:r>
        <w:rPr>
          <w:rFonts w:hint="eastAsia" w:ascii="宋体" w:hAnsi="宋体"/>
          <w:color w:val="000000"/>
          <w:highlight w:val="none"/>
        </w:rPr>
        <w:t>。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（2）</w:t>
      </w:r>
      <w:r>
        <w:rPr>
          <w:rFonts w:hint="eastAsia" w:ascii="宋体" w:hAnsi="宋体"/>
          <w:color w:val="000000"/>
          <w:highlight w:val="none"/>
          <w:lang w:val="en-US" w:eastAsia="zh-CN"/>
        </w:rPr>
        <w:t>投标</w:t>
      </w:r>
      <w:r>
        <w:rPr>
          <w:rFonts w:hint="eastAsia" w:ascii="宋体" w:hAnsi="宋体"/>
          <w:color w:val="000000"/>
          <w:highlight w:val="none"/>
        </w:rPr>
        <w:t>供应商应以银行转账（含网银、支票、汇票、本票）方式从</w:t>
      </w:r>
      <w:r>
        <w:rPr>
          <w:rFonts w:hint="eastAsia" w:ascii="宋体" w:hAnsi="宋体"/>
          <w:color w:val="000000"/>
          <w:highlight w:val="none"/>
          <w:lang w:val="en-US" w:eastAsia="zh-CN"/>
        </w:rPr>
        <w:t>投标</w:t>
      </w:r>
      <w:r>
        <w:rPr>
          <w:rFonts w:hint="eastAsia" w:ascii="宋体" w:hAnsi="宋体"/>
          <w:color w:val="000000"/>
          <w:highlight w:val="none"/>
        </w:rPr>
        <w:t>供应商银行账户缴入到如下账户：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highlight w:val="none"/>
        </w:rPr>
      </w:pPr>
      <w:r>
        <w:rPr>
          <w:rFonts w:hint="eastAsia" w:ascii="宋体" w:hAnsi="宋体"/>
          <w:color w:val="000000"/>
          <w:highlight w:val="none"/>
        </w:rPr>
        <w:t>账户名：湖南省拍卖行有限责任公司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highlight w:val="none"/>
        </w:rPr>
      </w:pPr>
      <w:r>
        <w:rPr>
          <w:rFonts w:hint="eastAsia" w:ascii="宋体" w:hAnsi="宋体"/>
          <w:color w:val="000000"/>
          <w:highlight w:val="none"/>
        </w:rPr>
        <w:t>开户行：长沙银行股份有限公司钰龙支行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highlight w:val="none"/>
        </w:rPr>
      </w:pPr>
      <w:r>
        <w:rPr>
          <w:rFonts w:hint="eastAsia" w:ascii="宋体" w:hAnsi="宋体"/>
          <w:color w:val="000000"/>
          <w:highlight w:val="none"/>
        </w:rPr>
        <w:t>账  号：8100 0013 1776 0000 02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（3）</w:t>
      </w:r>
      <w:r>
        <w:rPr>
          <w:rFonts w:hint="eastAsia" w:ascii="宋体" w:hAnsi="宋体"/>
          <w:color w:val="000000"/>
          <w:highlight w:val="none"/>
          <w:lang w:eastAsia="zh-CN"/>
        </w:rPr>
        <w:t>投标</w:t>
      </w:r>
      <w:r>
        <w:rPr>
          <w:rFonts w:hint="eastAsia" w:ascii="宋体" w:hAnsi="宋体"/>
          <w:color w:val="000000"/>
          <w:highlight w:val="none"/>
        </w:rPr>
        <w:t>保证金到账截止时间与递交</w:t>
      </w:r>
      <w:r>
        <w:rPr>
          <w:rFonts w:hint="eastAsia" w:ascii="宋体" w:hAnsi="宋体"/>
          <w:color w:val="000000"/>
          <w:highlight w:val="none"/>
          <w:lang w:val="en-US" w:eastAsia="zh-CN"/>
        </w:rPr>
        <w:t>投标</w:t>
      </w:r>
      <w:r>
        <w:rPr>
          <w:rFonts w:hint="eastAsia" w:ascii="宋体" w:hAnsi="宋体"/>
          <w:color w:val="000000"/>
          <w:highlight w:val="none"/>
        </w:rPr>
        <w:t>文件截止时间一致</w:t>
      </w:r>
      <w:r>
        <w:rPr>
          <w:rFonts w:hint="eastAsia" w:ascii="宋体" w:hAnsi="宋体"/>
          <w:color w:val="000000"/>
          <w:highlight w:val="none"/>
          <w:lang w:eastAsia="zh-CN"/>
        </w:rPr>
        <w:t>，</w:t>
      </w:r>
      <w:r>
        <w:rPr>
          <w:rFonts w:hint="eastAsia" w:ascii="宋体" w:hAnsi="宋体"/>
          <w:color w:val="000000"/>
          <w:highlight w:val="none"/>
        </w:rPr>
        <w:t>有效期应与投标有效期一致。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（4）</w:t>
      </w:r>
      <w:r>
        <w:rPr>
          <w:rFonts w:hint="eastAsia" w:ascii="宋体" w:hAnsi="宋体"/>
          <w:color w:val="000000"/>
          <w:highlight w:val="none"/>
        </w:rPr>
        <w:t>转账时请备注“</w:t>
      </w:r>
      <w:r>
        <w:rPr>
          <w:rFonts w:hint="eastAsia" w:ascii="宋体" w:hAnsi="宋体"/>
          <w:color w:val="000000"/>
          <w:highlight w:val="none"/>
          <w:lang w:val="en-US" w:eastAsia="zh-CN"/>
        </w:rPr>
        <w:t>**月**日开标</w:t>
      </w:r>
      <w:r>
        <w:rPr>
          <w:rFonts w:hint="eastAsia" w:ascii="宋体" w:hAnsi="宋体"/>
          <w:color w:val="000000"/>
          <w:highlight w:val="none"/>
        </w:rPr>
        <w:t>康乃馨养老服务有限公司保洁、保安服务”。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szCs w:val="21"/>
          <w:highlight w:val="none"/>
        </w:rPr>
      </w:pPr>
      <w:r>
        <w:rPr>
          <w:rFonts w:hint="eastAsia" w:ascii="宋体" w:hAnsi="宋体"/>
          <w:color w:val="000000"/>
          <w:szCs w:val="21"/>
          <w:highlight w:val="none"/>
        </w:rPr>
        <w:t>（</w:t>
      </w:r>
      <w:r>
        <w:rPr>
          <w:rFonts w:hint="eastAsia" w:ascii="宋体" w:hAnsi="宋体"/>
          <w:color w:val="000000"/>
          <w:szCs w:val="21"/>
          <w:highlight w:val="non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highlight w:val="none"/>
        </w:rPr>
        <w:t>）</w:t>
      </w:r>
      <w:r>
        <w:rPr>
          <w:rFonts w:hint="eastAsia" w:ascii="宋体" w:hAnsi="宋体"/>
          <w:color w:val="000000"/>
          <w:highlight w:val="none"/>
          <w:lang w:eastAsia="zh-CN"/>
        </w:rPr>
        <w:t>投标</w:t>
      </w:r>
      <w:r>
        <w:rPr>
          <w:rFonts w:hint="eastAsia" w:ascii="宋体" w:hAnsi="宋体"/>
          <w:color w:val="000000"/>
          <w:highlight w:val="none"/>
        </w:rPr>
        <w:t>保证金应以</w:t>
      </w:r>
      <w:r>
        <w:rPr>
          <w:rFonts w:hint="eastAsia" w:ascii="宋体" w:hAnsi="宋体"/>
          <w:color w:val="000000"/>
          <w:highlight w:val="none"/>
          <w:lang w:eastAsia="zh-CN"/>
        </w:rPr>
        <w:t>投标</w:t>
      </w:r>
      <w:r>
        <w:rPr>
          <w:rFonts w:hint="eastAsia" w:ascii="宋体" w:hAnsi="宋体"/>
          <w:color w:val="000000"/>
          <w:highlight w:val="none"/>
        </w:rPr>
        <w:t>供应商自身名义一次性足额缴纳，不得以分支机构等其他名义缴纳。未按时足额缴纳的，其</w:t>
      </w:r>
      <w:r>
        <w:rPr>
          <w:rFonts w:hint="eastAsia" w:ascii="宋体" w:hAnsi="宋体"/>
          <w:color w:val="000000"/>
          <w:highlight w:val="none"/>
          <w:lang w:val="en-US" w:eastAsia="zh-CN"/>
        </w:rPr>
        <w:t>投标</w:t>
      </w:r>
      <w:r>
        <w:rPr>
          <w:rFonts w:hint="eastAsia" w:ascii="宋体" w:hAnsi="宋体"/>
          <w:color w:val="000000"/>
          <w:highlight w:val="none"/>
        </w:rPr>
        <w:t>文件无效，</w:t>
      </w:r>
      <w:r>
        <w:rPr>
          <w:rFonts w:hint="eastAsia" w:ascii="宋体" w:hAnsi="宋体"/>
          <w:color w:val="000000"/>
          <w:highlight w:val="none"/>
          <w:lang w:val="en-US" w:eastAsia="zh-CN"/>
        </w:rPr>
        <w:t>采购</w:t>
      </w:r>
      <w:r>
        <w:rPr>
          <w:rFonts w:hint="eastAsia" w:ascii="宋体" w:hAnsi="宋体"/>
          <w:color w:val="000000"/>
          <w:highlight w:val="none"/>
        </w:rPr>
        <w:t>人或</w:t>
      </w:r>
      <w:r>
        <w:rPr>
          <w:rFonts w:hint="eastAsia" w:ascii="宋体" w:hAnsi="宋体"/>
          <w:color w:val="000000"/>
          <w:highlight w:val="none"/>
          <w:lang w:val="en-US" w:eastAsia="zh-CN"/>
        </w:rPr>
        <w:t>采购</w:t>
      </w:r>
      <w:r>
        <w:rPr>
          <w:rFonts w:hint="eastAsia" w:ascii="宋体" w:hAnsi="宋体"/>
          <w:color w:val="000000"/>
          <w:highlight w:val="none"/>
        </w:rPr>
        <w:t>代理机构将会拒收</w:t>
      </w:r>
      <w:r>
        <w:rPr>
          <w:rFonts w:hint="eastAsia" w:ascii="宋体" w:hAnsi="宋体"/>
          <w:color w:val="000000"/>
          <w:highlight w:val="none"/>
          <w:lang w:val="en-US" w:eastAsia="zh-CN"/>
        </w:rPr>
        <w:t>投标</w:t>
      </w:r>
      <w:r>
        <w:rPr>
          <w:rFonts w:hint="eastAsia" w:ascii="宋体" w:hAnsi="宋体"/>
          <w:color w:val="000000"/>
          <w:highlight w:val="none"/>
        </w:rPr>
        <w:t>文件。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hint="eastAsia" w:ascii="宋体" w:hAnsi="宋体"/>
          <w:color w:val="000000"/>
          <w:highlight w:val="none"/>
          <w:lang w:val="en-US" w:eastAsia="zh-CN"/>
        </w:rPr>
      </w:pPr>
      <w:r>
        <w:rPr>
          <w:rFonts w:hint="eastAsia" w:ascii="宋体" w:hAnsi="宋体"/>
          <w:color w:val="000000"/>
          <w:highlight w:val="none"/>
          <w:lang w:val="en-US" w:eastAsia="zh-CN"/>
        </w:rPr>
        <w:t>2、防疫要求</w:t>
      </w:r>
    </w:p>
    <w:p>
      <w:pPr>
        <w:shd w:val="clear" w:color="auto" w:fill="auto"/>
        <w:snapToGrid w:val="0"/>
        <w:spacing w:beforeAutospacing="0" w:afterAutospacing="0" w:line="360" w:lineRule="auto"/>
        <w:ind w:firstLine="420" w:firstLineChars="200"/>
        <w:rPr>
          <w:rFonts w:ascii="宋体" w:hAnsi="宋体"/>
          <w:color w:val="000000"/>
          <w:highlight w:val="none"/>
          <w:lang w:val="en-US" w:eastAsia="zh-CN"/>
        </w:rPr>
      </w:pPr>
      <w:r>
        <w:rPr>
          <w:rFonts w:ascii="宋体" w:hAnsi="宋体"/>
          <w:color w:val="000000"/>
          <w:highlight w:val="none"/>
          <w:lang w:val="en-US" w:eastAsia="zh-CN"/>
        </w:rPr>
        <w:t>购买</w:t>
      </w:r>
      <w:r>
        <w:rPr>
          <w:rFonts w:hint="eastAsia" w:ascii="宋体" w:hAnsi="宋体"/>
          <w:color w:val="000000"/>
          <w:highlight w:val="none"/>
          <w:lang w:val="en-US" w:eastAsia="zh-CN"/>
        </w:rPr>
        <w:t>投标</w:t>
      </w:r>
      <w:r>
        <w:rPr>
          <w:rFonts w:ascii="宋体" w:hAnsi="宋体"/>
          <w:color w:val="000000"/>
          <w:highlight w:val="none"/>
          <w:lang w:val="en-US" w:eastAsia="zh-CN"/>
        </w:rPr>
        <w:t>文件、递交</w:t>
      </w:r>
      <w:r>
        <w:rPr>
          <w:rFonts w:hint="eastAsia" w:ascii="宋体" w:hAnsi="宋体"/>
          <w:color w:val="000000"/>
          <w:highlight w:val="none"/>
          <w:lang w:val="en-US" w:eastAsia="zh-CN"/>
        </w:rPr>
        <w:t>投标文件</w:t>
      </w:r>
      <w:r>
        <w:rPr>
          <w:rFonts w:ascii="宋体" w:hAnsi="宋体"/>
          <w:color w:val="000000"/>
          <w:highlight w:val="none"/>
          <w:lang w:val="en-US" w:eastAsia="zh-CN"/>
        </w:rPr>
        <w:t>及参加现场</w:t>
      </w:r>
      <w:r>
        <w:rPr>
          <w:rFonts w:hint="eastAsia" w:ascii="宋体" w:hAnsi="宋体"/>
          <w:color w:val="000000"/>
          <w:highlight w:val="none"/>
          <w:lang w:val="en-US" w:eastAsia="zh-CN"/>
        </w:rPr>
        <w:t>开标</w:t>
      </w:r>
      <w:r>
        <w:rPr>
          <w:rFonts w:ascii="宋体" w:hAnsi="宋体"/>
          <w:color w:val="000000"/>
          <w:highlight w:val="none"/>
          <w:lang w:val="en-US" w:eastAsia="zh-CN"/>
        </w:rPr>
        <w:t>时，现场查验行程码和健康码，遵守长沙市、</w:t>
      </w:r>
      <w:r>
        <w:rPr>
          <w:rFonts w:hint="eastAsia" w:ascii="宋体" w:hAnsi="宋体"/>
          <w:color w:val="000000"/>
          <w:highlight w:val="none"/>
          <w:lang w:val="en-US" w:eastAsia="zh-CN"/>
        </w:rPr>
        <w:t>采购</w:t>
      </w:r>
      <w:r>
        <w:rPr>
          <w:rFonts w:ascii="宋体" w:hAnsi="宋体"/>
          <w:color w:val="000000"/>
          <w:highlight w:val="none"/>
          <w:lang w:val="en-US" w:eastAsia="zh-CN"/>
        </w:rPr>
        <w:t>人和</w:t>
      </w:r>
      <w:r>
        <w:rPr>
          <w:rFonts w:hint="eastAsia" w:ascii="宋体" w:hAnsi="宋体"/>
          <w:color w:val="000000"/>
          <w:highlight w:val="none"/>
          <w:lang w:val="en-US" w:eastAsia="zh-CN"/>
        </w:rPr>
        <w:t>采购</w:t>
      </w:r>
      <w:r>
        <w:rPr>
          <w:rFonts w:ascii="宋体" w:hAnsi="宋体"/>
          <w:color w:val="000000"/>
          <w:highlight w:val="none"/>
          <w:lang w:val="en-US" w:eastAsia="zh-CN"/>
        </w:rPr>
        <w:t>代理机构防疫有关要求。由于防疫政策临时调整等原因导致所有</w:t>
      </w:r>
      <w:r>
        <w:rPr>
          <w:rFonts w:hint="eastAsia" w:ascii="宋体" w:hAnsi="宋体"/>
          <w:color w:val="000000"/>
          <w:highlight w:val="none"/>
          <w:lang w:val="en-US" w:eastAsia="zh-CN"/>
        </w:rPr>
        <w:t>投标供应商</w:t>
      </w:r>
      <w:r>
        <w:rPr>
          <w:rFonts w:ascii="宋体" w:hAnsi="宋体"/>
          <w:color w:val="000000"/>
          <w:highlight w:val="none"/>
          <w:lang w:val="en-US" w:eastAsia="zh-CN"/>
        </w:rPr>
        <w:t>不能及时递交</w:t>
      </w:r>
      <w:r>
        <w:rPr>
          <w:rFonts w:hint="eastAsia" w:ascii="宋体" w:hAnsi="宋体"/>
          <w:color w:val="000000"/>
          <w:highlight w:val="none"/>
          <w:lang w:val="en-US" w:eastAsia="zh-CN"/>
        </w:rPr>
        <w:t>投标</w:t>
      </w:r>
      <w:r>
        <w:rPr>
          <w:rFonts w:ascii="宋体" w:hAnsi="宋体"/>
          <w:color w:val="000000"/>
          <w:highlight w:val="none"/>
          <w:lang w:val="en-US" w:eastAsia="zh-CN"/>
        </w:rPr>
        <w:t>文件或未能参加现场</w:t>
      </w:r>
      <w:r>
        <w:rPr>
          <w:rFonts w:hint="eastAsia" w:ascii="宋体" w:hAnsi="宋体"/>
          <w:color w:val="000000"/>
          <w:highlight w:val="none"/>
          <w:lang w:val="en-US" w:eastAsia="zh-CN"/>
        </w:rPr>
        <w:t>开标</w:t>
      </w:r>
      <w:r>
        <w:rPr>
          <w:rFonts w:ascii="宋体" w:hAnsi="宋体"/>
          <w:color w:val="000000"/>
          <w:highlight w:val="none"/>
          <w:lang w:val="en-US" w:eastAsia="zh-CN"/>
        </w:rPr>
        <w:t>的，经</w:t>
      </w:r>
      <w:r>
        <w:rPr>
          <w:rFonts w:hint="eastAsia" w:ascii="宋体" w:hAnsi="宋体"/>
          <w:color w:val="000000"/>
          <w:highlight w:val="none"/>
          <w:lang w:val="en-US" w:eastAsia="zh-CN"/>
        </w:rPr>
        <w:t>采购</w:t>
      </w:r>
      <w:r>
        <w:rPr>
          <w:rFonts w:ascii="宋体" w:hAnsi="宋体"/>
          <w:color w:val="000000"/>
          <w:highlight w:val="none"/>
          <w:lang w:val="en-US" w:eastAsia="zh-CN"/>
        </w:rPr>
        <w:t>人批准可以延期，具体以公告为准。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B34B5D"/>
    <w:rsid w:val="42563A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正文首行缩进 21"/>
    <w:basedOn w:val="7"/>
    <w:qFormat/>
    <w:uiPriority w:val="0"/>
    <w:pPr>
      <w:ind w:firstLine="420" w:firstLineChars="200"/>
    </w:pPr>
  </w:style>
  <w:style w:type="paragraph" w:customStyle="1" w:styleId="7">
    <w:name w:val="正文文本缩进1"/>
    <w:basedOn w:val="1"/>
    <w:qFormat/>
    <w:uiPriority w:val="0"/>
    <w:pPr>
      <w:spacing w:beforeAutospacing="0" w:after="12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2129</Words>
  <Characters>2294</Characters>
  <Lines>0</Lines>
  <Paragraphs>0</Paragraphs>
  <TotalTime>2</TotalTime>
  <ScaleCrop>false</ScaleCrop>
  <LinksUpToDate>false</LinksUpToDate>
  <CharactersWithSpaces>2337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2022-12-08T08:16:00Z</dcterms:created>
  <dc:creator>博然大雾</dc:creator>
  <cp:lastModifiedBy>凤依</cp:lastModifiedBy>
  <dcterms:modified xsi:type="dcterms:W3CDTF">2022-12-08T08:54:59Z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5D0514420463415FB2AAE7194527D6E4</vt:lpwstr>
  </property>
</Properties>
</file>